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52"/>
        <w:gridCol w:w="7714"/>
      </w:tblGrid>
      <w:tr w:rsidR="00371F65" w:rsidRPr="009579D5" w:rsidTr="001C2059">
        <w:tc>
          <w:tcPr>
            <w:tcW w:w="2552" w:type="dxa"/>
          </w:tcPr>
          <w:p w:rsidR="00371F65" w:rsidRPr="009579D5" w:rsidRDefault="00371F65" w:rsidP="00371F65">
            <w:pPr>
              <w:numPr>
                <w:ilvl w:val="0"/>
                <w:numId w:val="39"/>
              </w:numPr>
              <w:tabs>
                <w:tab w:val="left" w:pos="0"/>
                <w:tab w:val="left" w:pos="284"/>
              </w:tabs>
              <w:spacing w:after="0" w:line="240" w:lineRule="auto"/>
              <w:ind w:left="0" w:firstLine="0"/>
              <w:contextualSpacing/>
              <w:rPr>
                <w:rFonts w:ascii="Times New Roman" w:hAnsi="Times New Roman"/>
                <w:sz w:val="24"/>
                <w:szCs w:val="24"/>
              </w:rPr>
            </w:pPr>
            <w:r w:rsidRPr="009579D5">
              <w:rPr>
                <w:rFonts w:ascii="Times New Roman" w:hAnsi="Times New Roman"/>
                <w:sz w:val="24"/>
                <w:szCs w:val="24"/>
              </w:rPr>
              <w:t>Объект экспертизы</w:t>
            </w:r>
          </w:p>
        </w:tc>
        <w:tc>
          <w:tcPr>
            <w:tcW w:w="7714" w:type="dxa"/>
          </w:tcPr>
          <w:p w:rsidR="00371F65" w:rsidRPr="009579D5" w:rsidRDefault="00371F65" w:rsidP="001C2059">
            <w:pPr>
              <w:spacing w:after="0" w:line="240" w:lineRule="auto"/>
              <w:ind w:left="34"/>
              <w:contextualSpacing/>
              <w:jc w:val="both"/>
              <w:rPr>
                <w:rFonts w:ascii="Times New Roman" w:hAnsi="Times New Roman"/>
                <w:sz w:val="24"/>
                <w:szCs w:val="24"/>
              </w:rPr>
            </w:pPr>
            <w:r w:rsidRPr="009579D5">
              <w:rPr>
                <w:rFonts w:ascii="Times New Roman" w:hAnsi="Times New Roman"/>
                <w:color w:val="000000"/>
                <w:sz w:val="24"/>
                <w:szCs w:val="24"/>
                <w:lang w:val="kk-KZ"/>
              </w:rPr>
              <w:t>«Применение биопокрытия (хитозановая пленка) с использованием клеточной технологии при лечении ожоговых ран, остеомиелита, сопровождающегося дефектом мягких тканей, посттравматических раневых дефектов и трофических ран»</w:t>
            </w:r>
          </w:p>
        </w:tc>
      </w:tr>
      <w:tr w:rsidR="00371F65" w:rsidRPr="009579D5" w:rsidTr="001C2059">
        <w:tc>
          <w:tcPr>
            <w:tcW w:w="2552" w:type="dxa"/>
          </w:tcPr>
          <w:p w:rsidR="00371F65" w:rsidRPr="009579D5" w:rsidRDefault="00371F65" w:rsidP="00371F65">
            <w:pPr>
              <w:numPr>
                <w:ilvl w:val="0"/>
                <w:numId w:val="39"/>
              </w:numPr>
              <w:tabs>
                <w:tab w:val="left" w:pos="0"/>
                <w:tab w:val="left" w:pos="284"/>
              </w:tabs>
              <w:spacing w:after="0" w:line="240" w:lineRule="auto"/>
              <w:ind w:left="0" w:firstLine="0"/>
              <w:contextualSpacing/>
              <w:rPr>
                <w:rFonts w:ascii="Times New Roman" w:hAnsi="Times New Roman"/>
                <w:sz w:val="24"/>
                <w:szCs w:val="24"/>
              </w:rPr>
            </w:pPr>
            <w:r w:rsidRPr="009579D5">
              <w:rPr>
                <w:rFonts w:ascii="Times New Roman" w:hAnsi="Times New Roman"/>
                <w:sz w:val="24"/>
                <w:szCs w:val="24"/>
              </w:rPr>
              <w:t>Заявитель</w:t>
            </w:r>
          </w:p>
        </w:tc>
        <w:tc>
          <w:tcPr>
            <w:tcW w:w="7714" w:type="dxa"/>
          </w:tcPr>
          <w:p w:rsidR="00371F65" w:rsidRPr="009579D5" w:rsidRDefault="00371F65" w:rsidP="001C2059">
            <w:pPr>
              <w:spacing w:after="0" w:line="240" w:lineRule="auto"/>
              <w:ind w:left="34"/>
              <w:contextualSpacing/>
              <w:jc w:val="both"/>
              <w:rPr>
                <w:rFonts w:ascii="Times New Roman" w:hAnsi="Times New Roman"/>
                <w:color w:val="000000"/>
                <w:sz w:val="24"/>
                <w:szCs w:val="24"/>
                <w:lang w:val="kk-KZ"/>
              </w:rPr>
            </w:pPr>
            <w:r w:rsidRPr="009579D5">
              <w:rPr>
                <w:rFonts w:ascii="Times New Roman" w:hAnsi="Times New Roman"/>
                <w:color w:val="000000"/>
                <w:sz w:val="24"/>
                <w:szCs w:val="24"/>
                <w:lang w:val="kk-KZ"/>
              </w:rPr>
              <w:t>РГП на ПХВ «Научно-исследовательский институт травматологии и ортопедии» (НИИТО), №01-01-10/0142 от 31.01.2017г.</w:t>
            </w:r>
          </w:p>
        </w:tc>
      </w:tr>
      <w:tr w:rsidR="00371F65" w:rsidRPr="009579D5" w:rsidTr="001C2059">
        <w:tc>
          <w:tcPr>
            <w:tcW w:w="2552" w:type="dxa"/>
          </w:tcPr>
          <w:p w:rsidR="00371F65" w:rsidRPr="009579D5" w:rsidRDefault="00371F65" w:rsidP="00371F65">
            <w:pPr>
              <w:numPr>
                <w:ilvl w:val="0"/>
                <w:numId w:val="39"/>
              </w:numPr>
              <w:tabs>
                <w:tab w:val="left" w:pos="0"/>
                <w:tab w:val="left" w:pos="284"/>
              </w:tabs>
              <w:spacing w:after="0" w:line="240" w:lineRule="auto"/>
              <w:ind w:left="0" w:firstLine="0"/>
              <w:contextualSpacing/>
              <w:rPr>
                <w:rFonts w:ascii="Times New Roman" w:hAnsi="Times New Roman"/>
                <w:sz w:val="24"/>
                <w:szCs w:val="24"/>
              </w:rPr>
            </w:pPr>
            <w:r w:rsidRPr="009579D5">
              <w:rPr>
                <w:rFonts w:ascii="Times New Roman" w:hAnsi="Times New Roman"/>
                <w:sz w:val="24"/>
                <w:szCs w:val="24"/>
              </w:rPr>
              <w:t>Показание к применению</w:t>
            </w:r>
          </w:p>
        </w:tc>
        <w:tc>
          <w:tcPr>
            <w:tcW w:w="7714" w:type="dxa"/>
          </w:tcPr>
          <w:p w:rsidR="00371F65" w:rsidRPr="009579D5" w:rsidRDefault="001C2059" w:rsidP="001C2059">
            <w:pPr>
              <w:spacing w:after="0" w:line="240" w:lineRule="auto"/>
              <w:contextualSpacing/>
              <w:jc w:val="both"/>
              <w:rPr>
                <w:rFonts w:ascii="Times New Roman" w:hAnsi="Times New Roman"/>
                <w:color w:val="000000"/>
                <w:sz w:val="24"/>
                <w:szCs w:val="24"/>
                <w:lang w:val="kk-KZ"/>
              </w:rPr>
            </w:pPr>
            <w:r w:rsidRPr="009579D5">
              <w:rPr>
                <w:rFonts w:ascii="Times New Roman" w:hAnsi="Times New Roman"/>
                <w:color w:val="000000"/>
                <w:sz w:val="24"/>
                <w:szCs w:val="24"/>
                <w:lang w:val="kk-KZ"/>
              </w:rPr>
              <w:t>Ожоговые раны; остеомиелит, сопровождающийся дефектом мягких тканей; посттравматические раневые дефекты; трофические раны.</w:t>
            </w:r>
          </w:p>
        </w:tc>
      </w:tr>
      <w:tr w:rsidR="00371F65" w:rsidRPr="009579D5" w:rsidTr="001C2059">
        <w:tc>
          <w:tcPr>
            <w:tcW w:w="2552" w:type="dxa"/>
          </w:tcPr>
          <w:p w:rsidR="00371F65" w:rsidRPr="009579D5" w:rsidRDefault="00371F65" w:rsidP="00371F65">
            <w:pPr>
              <w:numPr>
                <w:ilvl w:val="0"/>
                <w:numId w:val="39"/>
              </w:numPr>
              <w:tabs>
                <w:tab w:val="left" w:pos="0"/>
                <w:tab w:val="left" w:pos="284"/>
              </w:tabs>
              <w:spacing w:after="0" w:line="240" w:lineRule="auto"/>
              <w:ind w:left="0" w:firstLine="0"/>
              <w:contextualSpacing/>
              <w:rPr>
                <w:rFonts w:ascii="Times New Roman" w:hAnsi="Times New Roman"/>
                <w:sz w:val="24"/>
                <w:szCs w:val="24"/>
              </w:rPr>
            </w:pPr>
            <w:r w:rsidRPr="009579D5">
              <w:rPr>
                <w:rFonts w:ascii="Times New Roman" w:hAnsi="Times New Roman"/>
                <w:sz w:val="24"/>
                <w:szCs w:val="24"/>
              </w:rPr>
              <w:t>Альтернативные методы, применяемые в РК</w:t>
            </w:r>
          </w:p>
        </w:tc>
        <w:tc>
          <w:tcPr>
            <w:tcW w:w="7714" w:type="dxa"/>
          </w:tcPr>
          <w:p w:rsidR="00371F65" w:rsidRPr="009579D5" w:rsidRDefault="001C2059" w:rsidP="001C2059">
            <w:pPr>
              <w:spacing w:after="0" w:line="240" w:lineRule="auto"/>
              <w:ind w:left="34"/>
              <w:contextualSpacing/>
              <w:jc w:val="both"/>
              <w:rPr>
                <w:rFonts w:ascii="Times New Roman" w:hAnsi="Times New Roman"/>
                <w:color w:val="000000"/>
                <w:sz w:val="24"/>
                <w:szCs w:val="24"/>
                <w:lang w:val="kk-KZ"/>
              </w:rPr>
            </w:pPr>
            <w:r w:rsidRPr="009579D5">
              <w:rPr>
                <w:rFonts w:ascii="Times New Roman" w:hAnsi="Times New Roman"/>
                <w:color w:val="000000"/>
                <w:sz w:val="24"/>
                <w:szCs w:val="24"/>
                <w:lang w:val="kk-KZ"/>
              </w:rPr>
              <w:t>Противоожоговая гелевая композиция, которая состоит из хитозана, салициловой кислоты и биорегулятора, выделенного из сыворотки крови крупного рогатого скота; композиция биоразлагаемых пленок, содержащих пектин, хитозан, воду, однонормальную соляную кислоту, пластификатор – глицерин и структурообразователь – 3% раствор метилцеллюлозы.</w:t>
            </w:r>
          </w:p>
        </w:tc>
      </w:tr>
      <w:tr w:rsidR="00371F65" w:rsidRPr="009579D5" w:rsidTr="001C2059">
        <w:tc>
          <w:tcPr>
            <w:tcW w:w="2552" w:type="dxa"/>
          </w:tcPr>
          <w:p w:rsidR="00371F65" w:rsidRPr="009579D5" w:rsidRDefault="00371F65" w:rsidP="00371F65">
            <w:pPr>
              <w:numPr>
                <w:ilvl w:val="0"/>
                <w:numId w:val="39"/>
              </w:numPr>
              <w:tabs>
                <w:tab w:val="left" w:pos="0"/>
                <w:tab w:val="left" w:pos="284"/>
              </w:tabs>
              <w:spacing w:after="0" w:line="240" w:lineRule="auto"/>
              <w:ind w:left="0" w:firstLine="0"/>
              <w:contextualSpacing/>
              <w:rPr>
                <w:rFonts w:ascii="Times New Roman" w:hAnsi="Times New Roman"/>
                <w:sz w:val="24"/>
                <w:szCs w:val="24"/>
              </w:rPr>
            </w:pPr>
            <w:r w:rsidRPr="009579D5">
              <w:rPr>
                <w:rFonts w:ascii="Times New Roman" w:hAnsi="Times New Roman"/>
                <w:sz w:val="24"/>
                <w:szCs w:val="24"/>
              </w:rPr>
              <w:t xml:space="preserve">Краткое описание, предварительная стоимость </w:t>
            </w:r>
          </w:p>
        </w:tc>
        <w:tc>
          <w:tcPr>
            <w:tcW w:w="7714" w:type="dxa"/>
          </w:tcPr>
          <w:p w:rsidR="00371F65" w:rsidRPr="009579D5" w:rsidRDefault="001C2059" w:rsidP="001C2059">
            <w:pPr>
              <w:spacing w:after="0" w:line="240" w:lineRule="auto"/>
              <w:ind w:left="34"/>
              <w:contextualSpacing/>
              <w:jc w:val="both"/>
              <w:rPr>
                <w:rFonts w:ascii="Times New Roman" w:hAnsi="Times New Roman"/>
                <w:color w:val="000000"/>
                <w:sz w:val="24"/>
                <w:szCs w:val="24"/>
                <w:lang w:val="kk-KZ"/>
              </w:rPr>
            </w:pPr>
            <w:r w:rsidRPr="009579D5">
              <w:rPr>
                <w:rFonts w:ascii="Times New Roman" w:hAnsi="Times New Roman"/>
                <w:color w:val="000000"/>
                <w:sz w:val="24"/>
                <w:szCs w:val="24"/>
                <w:lang w:val="kk-KZ"/>
              </w:rPr>
              <w:t xml:space="preserve">Представлена технология использования хитозан-пектиновой подложки с культивированными аллофибробластами. За счет выделения аллофибробластами в раневую поверхность факторов роста, цитокинов и молекул межклеточного матрикса достигается ускорение эпителизации сетчатых трансплантатов, а высокая степень адгезии к ране хитозан-пектинового покрытия и бактерицидные свойства хитозана позволяют сократить до минимума потерю клеточного материала, предотвратить нагноение и лизис трансплантатов, а также уменьшить потребность частоты проведения перевязок.  По данным «Заявителя» для проведения данного метода одному пациенту необходимо 1 353 573,8 тенге. Стоимость противоожоговой кровати LI-7-SP-LI-WS – 41 300 000 тенге.  </w:t>
            </w:r>
          </w:p>
        </w:tc>
      </w:tr>
      <w:tr w:rsidR="00371F65" w:rsidRPr="009579D5" w:rsidTr="001C2059">
        <w:tc>
          <w:tcPr>
            <w:tcW w:w="2552" w:type="dxa"/>
          </w:tcPr>
          <w:p w:rsidR="00371F65" w:rsidRPr="009579D5" w:rsidRDefault="00371F65" w:rsidP="00371F65">
            <w:pPr>
              <w:numPr>
                <w:ilvl w:val="0"/>
                <w:numId w:val="39"/>
              </w:numPr>
              <w:tabs>
                <w:tab w:val="left" w:pos="0"/>
                <w:tab w:val="left" w:pos="284"/>
              </w:tabs>
              <w:spacing w:after="0" w:line="240" w:lineRule="auto"/>
              <w:ind w:left="0" w:firstLine="0"/>
              <w:contextualSpacing/>
              <w:rPr>
                <w:rFonts w:ascii="Times New Roman" w:hAnsi="Times New Roman"/>
                <w:sz w:val="24"/>
                <w:szCs w:val="24"/>
              </w:rPr>
            </w:pPr>
            <w:r w:rsidRPr="009579D5">
              <w:rPr>
                <w:rFonts w:ascii="Times New Roman" w:hAnsi="Times New Roman"/>
                <w:sz w:val="24"/>
                <w:szCs w:val="24"/>
              </w:rPr>
              <w:t>Специалисты/ Персонал/ Условия для проведения вмешательства</w:t>
            </w:r>
          </w:p>
        </w:tc>
        <w:tc>
          <w:tcPr>
            <w:tcW w:w="7714" w:type="dxa"/>
          </w:tcPr>
          <w:p w:rsidR="00371F65" w:rsidRPr="009579D5" w:rsidRDefault="00C47CC9" w:rsidP="001C2059">
            <w:pPr>
              <w:tabs>
                <w:tab w:val="left" w:pos="459"/>
              </w:tabs>
              <w:spacing w:after="0" w:line="240" w:lineRule="auto"/>
              <w:contextualSpacing/>
              <w:jc w:val="both"/>
              <w:rPr>
                <w:rFonts w:ascii="Times New Roman" w:hAnsi="Times New Roman"/>
                <w:color w:val="000000"/>
                <w:sz w:val="24"/>
                <w:szCs w:val="24"/>
                <w:lang w:val="kk-KZ"/>
              </w:rPr>
            </w:pPr>
            <w:r w:rsidRPr="009579D5">
              <w:rPr>
                <w:rFonts w:ascii="Times New Roman" w:hAnsi="Times New Roman"/>
                <w:color w:val="000000"/>
                <w:sz w:val="24"/>
                <w:szCs w:val="24"/>
                <w:lang w:val="kk-KZ"/>
              </w:rPr>
              <w:t>На</w:t>
            </w:r>
            <w:r w:rsidR="001C2059" w:rsidRPr="009579D5">
              <w:rPr>
                <w:rFonts w:ascii="Times New Roman" w:hAnsi="Times New Roman"/>
                <w:color w:val="000000"/>
                <w:sz w:val="24"/>
                <w:szCs w:val="24"/>
                <w:lang w:val="kk-KZ"/>
              </w:rPr>
              <w:t xml:space="preserve"> базе НИИТО развернуто 1 клиническое отделение, занимающееся проблемой лечения гнойных осложнений в травматологии, длительно незаживающих ран и ожоговой травмы. Штат отделения – 3 кандидата медицинских наук и 1 врач высшей категории. Данные по специализации и опыту врачей в данной области «Заявителем» не указаны.</w:t>
            </w:r>
          </w:p>
        </w:tc>
      </w:tr>
      <w:tr w:rsidR="00371F65" w:rsidRPr="009579D5" w:rsidTr="001C2059">
        <w:trPr>
          <w:trHeight w:val="346"/>
        </w:trPr>
        <w:tc>
          <w:tcPr>
            <w:tcW w:w="2552" w:type="dxa"/>
          </w:tcPr>
          <w:p w:rsidR="00371F65" w:rsidRPr="009579D5" w:rsidRDefault="00371F65" w:rsidP="00371F65">
            <w:pPr>
              <w:numPr>
                <w:ilvl w:val="0"/>
                <w:numId w:val="39"/>
              </w:numPr>
              <w:tabs>
                <w:tab w:val="left" w:pos="0"/>
                <w:tab w:val="left" w:pos="284"/>
              </w:tabs>
              <w:spacing w:after="0" w:line="240" w:lineRule="auto"/>
              <w:ind w:left="0" w:firstLine="0"/>
              <w:contextualSpacing/>
              <w:rPr>
                <w:rFonts w:ascii="Times New Roman" w:hAnsi="Times New Roman"/>
                <w:sz w:val="24"/>
                <w:szCs w:val="24"/>
              </w:rPr>
            </w:pPr>
            <w:r w:rsidRPr="009579D5">
              <w:rPr>
                <w:rFonts w:ascii="Times New Roman" w:hAnsi="Times New Roman"/>
                <w:sz w:val="24"/>
                <w:szCs w:val="24"/>
              </w:rPr>
              <w:t>Результаты ОМТ</w:t>
            </w:r>
          </w:p>
        </w:tc>
        <w:tc>
          <w:tcPr>
            <w:tcW w:w="7714" w:type="dxa"/>
          </w:tcPr>
          <w:p w:rsidR="00371F65" w:rsidRPr="009579D5" w:rsidRDefault="001C2059" w:rsidP="00C47CC9">
            <w:pPr>
              <w:spacing w:after="0" w:line="240" w:lineRule="auto"/>
              <w:contextualSpacing/>
              <w:jc w:val="both"/>
              <w:rPr>
                <w:rFonts w:ascii="Times New Roman" w:hAnsi="Times New Roman"/>
                <w:color w:val="000000"/>
                <w:sz w:val="24"/>
                <w:szCs w:val="24"/>
                <w:lang w:val="kk-KZ"/>
              </w:rPr>
            </w:pPr>
            <w:r w:rsidRPr="009579D5">
              <w:rPr>
                <w:rFonts w:ascii="Times New Roman" w:hAnsi="Times New Roman"/>
                <w:color w:val="000000"/>
                <w:sz w:val="24"/>
                <w:szCs w:val="24"/>
                <w:lang w:val="kk-KZ"/>
              </w:rPr>
              <w:t>Как свид</w:t>
            </w:r>
            <w:r w:rsidR="00C47CC9" w:rsidRPr="009579D5">
              <w:rPr>
                <w:rFonts w:ascii="Times New Roman" w:hAnsi="Times New Roman"/>
                <w:color w:val="000000"/>
                <w:sz w:val="24"/>
                <w:szCs w:val="24"/>
                <w:lang w:val="kk-KZ"/>
              </w:rPr>
              <w:t>етельствуют приведенные данные</w:t>
            </w:r>
            <w:r w:rsidR="009958E2" w:rsidRPr="009579D5">
              <w:rPr>
                <w:rFonts w:ascii="Times New Roman" w:hAnsi="Times New Roman"/>
                <w:color w:val="000000"/>
                <w:sz w:val="24"/>
                <w:szCs w:val="24"/>
                <w:lang w:val="kk-KZ"/>
              </w:rPr>
              <w:t>,</w:t>
            </w:r>
            <w:r w:rsidR="00C47CC9" w:rsidRPr="009579D5">
              <w:rPr>
                <w:rFonts w:ascii="Times New Roman" w:hAnsi="Times New Roman"/>
                <w:color w:val="000000"/>
                <w:sz w:val="24"/>
                <w:szCs w:val="24"/>
                <w:lang w:val="kk-KZ"/>
              </w:rPr>
              <w:t xml:space="preserve"> </w:t>
            </w:r>
            <w:r w:rsidRPr="009579D5">
              <w:rPr>
                <w:rFonts w:ascii="Times New Roman" w:hAnsi="Times New Roman"/>
                <w:color w:val="000000"/>
                <w:sz w:val="24"/>
                <w:szCs w:val="24"/>
                <w:lang w:val="kk-KZ"/>
              </w:rPr>
              <w:t>лечение ожогов и других раневых повреждений с применением клеточных технологий</w:t>
            </w:r>
            <w:r w:rsidR="00C47CC9" w:rsidRPr="009579D5">
              <w:rPr>
                <w:rFonts w:ascii="Times New Roman" w:hAnsi="Times New Roman"/>
                <w:color w:val="000000"/>
                <w:sz w:val="24"/>
                <w:szCs w:val="24"/>
                <w:lang w:val="kk-KZ"/>
              </w:rPr>
              <w:t xml:space="preserve"> </w:t>
            </w:r>
            <w:r w:rsidRPr="009579D5">
              <w:rPr>
                <w:rFonts w:ascii="Times New Roman" w:hAnsi="Times New Roman"/>
                <w:color w:val="000000"/>
                <w:sz w:val="24"/>
                <w:szCs w:val="24"/>
                <w:lang w:val="kk-KZ"/>
              </w:rPr>
              <w:t xml:space="preserve">получает все более </w:t>
            </w:r>
            <w:r w:rsidR="00C47CC9" w:rsidRPr="009579D5">
              <w:rPr>
                <w:rFonts w:ascii="Times New Roman" w:hAnsi="Times New Roman"/>
                <w:color w:val="000000"/>
                <w:sz w:val="24"/>
                <w:szCs w:val="24"/>
                <w:lang w:val="kk-KZ"/>
              </w:rPr>
              <w:t xml:space="preserve">широкое признание во всем мире </w:t>
            </w:r>
            <w:r w:rsidRPr="009579D5">
              <w:rPr>
                <w:rFonts w:ascii="Times New Roman" w:hAnsi="Times New Roman"/>
                <w:color w:val="000000"/>
                <w:sz w:val="24"/>
                <w:szCs w:val="24"/>
                <w:lang w:val="kk-KZ"/>
              </w:rPr>
              <w:t xml:space="preserve">благодаря эффективности и безопасности данного метода лечения. В 2015 г. уже была проведена экспертиза данной технологии, в которой в качестве рекомендаций было предложено проведение дополнительных клинических исследований, с целью получения более достоверных данных о клинической эффективности, безопасности и экономической целесообразности внедрения данной технологии. Поскольку предлагаемая методика относится к оригинальному модифицированному методу (по данным «Заявителя»), то обнаружить какие-либо данные в доступной </w:t>
            </w:r>
            <w:r w:rsidRPr="009579D5">
              <w:rPr>
                <w:rFonts w:ascii="Times New Roman" w:hAnsi="Times New Roman"/>
                <w:color w:val="000000"/>
                <w:sz w:val="24"/>
                <w:szCs w:val="24"/>
                <w:lang w:val="kk-KZ"/>
              </w:rPr>
              <w:lastRenderedPageBreak/>
              <w:t>литературе по его использованию не удалось. В связи с чем, предлагаемый к внедрению на территории РК новый метод восстановления различных дефектов кожи с применением хитозан-пектиновой подложки с нанесенными культивированными фибробластами и кератиноцитами, нуждается либо в проведении дополнительных рандомизированных клинических исследований, либо при наличии таковых в полном предоставлении полученных результатов.</w:t>
            </w:r>
          </w:p>
        </w:tc>
      </w:tr>
    </w:tbl>
    <w:p w:rsidR="00371F65" w:rsidRPr="009579D5" w:rsidRDefault="00371F65" w:rsidP="00377A53">
      <w:pPr>
        <w:spacing w:after="0" w:line="240" w:lineRule="auto"/>
        <w:ind w:left="-567" w:firstLine="567"/>
        <w:jc w:val="both"/>
        <w:rPr>
          <w:rFonts w:ascii="Times New Roman" w:hAnsi="Times New Roman"/>
          <w:b/>
          <w:sz w:val="24"/>
          <w:szCs w:val="24"/>
        </w:rPr>
      </w:pPr>
    </w:p>
    <w:p w:rsidR="005B75BD" w:rsidRPr="009579D5" w:rsidRDefault="009D6710" w:rsidP="00377A53">
      <w:pPr>
        <w:spacing w:after="0" w:line="240" w:lineRule="auto"/>
        <w:ind w:left="-567" w:firstLine="567"/>
        <w:jc w:val="both"/>
        <w:rPr>
          <w:rFonts w:ascii="Times New Roman" w:hAnsi="Times New Roman"/>
          <w:b/>
          <w:sz w:val="24"/>
          <w:szCs w:val="24"/>
        </w:rPr>
      </w:pPr>
      <w:r w:rsidRPr="009579D5">
        <w:rPr>
          <w:rFonts w:ascii="Times New Roman" w:hAnsi="Times New Roman"/>
          <w:b/>
          <w:sz w:val="24"/>
          <w:szCs w:val="24"/>
        </w:rPr>
        <w:t>1. Описание заболевания</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1.1.</w:t>
      </w:r>
      <w:r w:rsidRPr="009579D5">
        <w:rPr>
          <w:rFonts w:ascii="Times New Roman" w:hAnsi="Times New Roman"/>
          <w:i/>
          <w:sz w:val="24"/>
          <w:szCs w:val="24"/>
        </w:rPr>
        <w:tab/>
        <w:t>Описание, причины заболевания, причины факторов рисков</w:t>
      </w:r>
    </w:p>
    <w:p w:rsidR="00932093" w:rsidRPr="009579D5" w:rsidRDefault="00FD2A59" w:rsidP="00FD2A5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Ожог – это повреждение кожи и подлежащих тканей, которое возникает</w:t>
      </w:r>
      <w:r w:rsidR="00AB602B" w:rsidRPr="009579D5">
        <w:rPr>
          <w:rFonts w:ascii="Times New Roman" w:hAnsi="Times New Roman"/>
          <w:sz w:val="24"/>
          <w:szCs w:val="24"/>
        </w:rPr>
        <w:t xml:space="preserve"> </w:t>
      </w:r>
      <w:r w:rsidRPr="009579D5">
        <w:rPr>
          <w:rFonts w:ascii="Times New Roman" w:hAnsi="Times New Roman"/>
          <w:sz w:val="24"/>
          <w:szCs w:val="24"/>
        </w:rPr>
        <w:t>под влиянием воздействия высокой температуры, химического или электрического фактора. При ожоге нарушаются структура и функция покровных тканей (кожи, слизистой оболочки и др.). Поверхностные и пограничные ожоги относятся к категории повреждени</w:t>
      </w:r>
      <w:r w:rsidR="00122E8D" w:rsidRPr="009579D5">
        <w:rPr>
          <w:rFonts w:ascii="Times New Roman" w:hAnsi="Times New Roman"/>
          <w:sz w:val="24"/>
          <w:szCs w:val="24"/>
        </w:rPr>
        <w:t>й</w:t>
      </w:r>
      <w:r w:rsidRPr="009579D5">
        <w:rPr>
          <w:rFonts w:ascii="Times New Roman" w:hAnsi="Times New Roman"/>
          <w:sz w:val="24"/>
          <w:szCs w:val="24"/>
        </w:rPr>
        <w:t>, где возможно самостоятельное заживление</w:t>
      </w:r>
      <w:r w:rsidR="006D6A24" w:rsidRPr="009579D5">
        <w:rPr>
          <w:rFonts w:ascii="Times New Roman" w:hAnsi="Times New Roman"/>
          <w:sz w:val="24"/>
          <w:szCs w:val="24"/>
        </w:rPr>
        <w:t xml:space="preserve"> [1]</w:t>
      </w:r>
      <w:r w:rsidRPr="009579D5">
        <w:rPr>
          <w:rFonts w:ascii="Times New Roman" w:hAnsi="Times New Roman"/>
          <w:sz w:val="24"/>
          <w:szCs w:val="24"/>
        </w:rPr>
        <w:t xml:space="preserve">. </w:t>
      </w:r>
      <w:r w:rsidR="00234FE2" w:rsidRPr="009579D5">
        <w:rPr>
          <w:rFonts w:ascii="Times New Roman" w:hAnsi="Times New Roman"/>
          <w:sz w:val="24"/>
          <w:szCs w:val="24"/>
        </w:rPr>
        <w:t>Остеомиелит, сопровождающийся дефектом мягких тканей; посттравматические раневые дефекты; трофические раны</w:t>
      </w:r>
      <w:r w:rsidR="00932093" w:rsidRPr="009579D5">
        <w:rPr>
          <w:rFonts w:ascii="Times New Roman" w:hAnsi="Times New Roman"/>
          <w:sz w:val="24"/>
          <w:szCs w:val="24"/>
        </w:rPr>
        <w:t xml:space="preserve"> </w:t>
      </w:r>
      <w:r w:rsidR="00234FE2" w:rsidRPr="009579D5">
        <w:rPr>
          <w:rFonts w:ascii="Times New Roman" w:hAnsi="Times New Roman"/>
          <w:sz w:val="24"/>
          <w:szCs w:val="24"/>
        </w:rPr>
        <w:t xml:space="preserve">можно </w:t>
      </w:r>
      <w:r w:rsidR="000F3D33" w:rsidRPr="009579D5">
        <w:rPr>
          <w:rFonts w:ascii="Times New Roman" w:hAnsi="Times New Roman"/>
          <w:sz w:val="24"/>
          <w:szCs w:val="24"/>
        </w:rPr>
        <w:t>отнести к одному значению</w:t>
      </w:r>
      <w:r w:rsidR="00234FE2" w:rsidRPr="009579D5">
        <w:rPr>
          <w:rFonts w:ascii="Times New Roman" w:hAnsi="Times New Roman"/>
          <w:sz w:val="24"/>
          <w:szCs w:val="24"/>
        </w:rPr>
        <w:t xml:space="preserve"> – «хроническая рана».</w:t>
      </w:r>
      <w:r w:rsidR="007E5C83" w:rsidRPr="009579D5">
        <w:rPr>
          <w:rFonts w:ascii="Times New Roman" w:hAnsi="Times New Roman"/>
          <w:sz w:val="24"/>
          <w:szCs w:val="24"/>
        </w:rPr>
        <w:t xml:space="preserve"> Понятие «хроническая рана» включает большое разнообразие раневых повреждений различных по причине, локализации, степени повреждения и т.д. </w:t>
      </w:r>
      <w:r w:rsidR="00234FE2" w:rsidRPr="009579D5">
        <w:rPr>
          <w:rFonts w:ascii="Times New Roman" w:hAnsi="Times New Roman"/>
          <w:sz w:val="24"/>
          <w:szCs w:val="24"/>
        </w:rPr>
        <w:t>Только трофические язвы нижних конечностей по этиологическому фактору могут быть венозные, артериальные, на фоне диабетической нейропатии и ангиопатии, гипертонические, при системных заболеваниях (болезни крови, обмена веществ, коллагенозы, васкулиты), нейротрофические, рубцово-трофические; застойные (на фоне недостаточности кров</w:t>
      </w:r>
      <w:r w:rsidR="000F3D33" w:rsidRPr="009579D5">
        <w:rPr>
          <w:rFonts w:ascii="Times New Roman" w:hAnsi="Times New Roman"/>
          <w:sz w:val="24"/>
          <w:szCs w:val="24"/>
        </w:rPr>
        <w:t>о</w:t>
      </w:r>
      <w:r w:rsidR="00234FE2" w:rsidRPr="009579D5">
        <w:rPr>
          <w:rFonts w:ascii="Times New Roman" w:hAnsi="Times New Roman"/>
          <w:sz w:val="24"/>
          <w:szCs w:val="24"/>
        </w:rPr>
        <w:t xml:space="preserve">обращения), пиогенные, специфические и инфекционные, малигнизированные (новообразования кожи), при токсическом эпидермальном некролизе Лайелла, при врожденных пороках развития сосудистой системы – ангиодисплазиях, лучевые, артифициальные и язвы, развившиеся вследствие воздействия физических факторов </w:t>
      </w:r>
      <w:r w:rsidR="002309C5" w:rsidRPr="009579D5">
        <w:rPr>
          <w:rFonts w:ascii="Times New Roman" w:hAnsi="Times New Roman"/>
          <w:sz w:val="24"/>
          <w:szCs w:val="24"/>
        </w:rPr>
        <w:t>[</w:t>
      </w:r>
      <w:hyperlink r:id="rId8" w:history="1">
        <w:r w:rsidR="002309C5" w:rsidRPr="009579D5">
          <w:rPr>
            <w:rStyle w:val="a4"/>
            <w:rFonts w:ascii="Times New Roman" w:hAnsi="Times New Roman"/>
            <w:sz w:val="24"/>
            <w:szCs w:val="24"/>
          </w:rPr>
          <w:t>2</w:t>
        </w:r>
      </w:hyperlink>
      <w:r w:rsidR="00234FE2" w:rsidRPr="009579D5">
        <w:rPr>
          <w:rFonts w:ascii="Times New Roman" w:hAnsi="Times New Roman"/>
          <w:sz w:val="24"/>
          <w:szCs w:val="24"/>
        </w:rPr>
        <w:t xml:space="preserve">]. </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1.2.</w:t>
      </w:r>
      <w:r w:rsidRPr="009579D5">
        <w:rPr>
          <w:rFonts w:ascii="Times New Roman" w:hAnsi="Times New Roman"/>
          <w:i/>
          <w:sz w:val="24"/>
          <w:szCs w:val="24"/>
        </w:rPr>
        <w:tab/>
        <w:t>Популяция (характеристика, количество)</w:t>
      </w:r>
      <w:r w:rsidRPr="009579D5">
        <w:rPr>
          <w:rFonts w:ascii="Times New Roman" w:hAnsi="Times New Roman"/>
          <w:i/>
          <w:sz w:val="24"/>
          <w:szCs w:val="24"/>
        </w:rPr>
        <w:tab/>
      </w:r>
    </w:p>
    <w:p w:rsidR="001805FA" w:rsidRPr="009579D5" w:rsidRDefault="001805FA"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Ежегодно около 6000 пациентов находятся на стационарном лечении с различными по площади ожогами.</w:t>
      </w:r>
      <w:r w:rsidR="00AC52DA" w:rsidRPr="009579D5">
        <w:rPr>
          <w:rFonts w:ascii="Times New Roman" w:hAnsi="Times New Roman"/>
          <w:sz w:val="24"/>
          <w:szCs w:val="24"/>
        </w:rPr>
        <w:t xml:space="preserve"> </w:t>
      </w:r>
      <w:r w:rsidR="00234FE2" w:rsidRPr="009579D5">
        <w:rPr>
          <w:rFonts w:ascii="Times New Roman" w:hAnsi="Times New Roman"/>
          <w:sz w:val="24"/>
          <w:szCs w:val="24"/>
        </w:rPr>
        <w:t>По данным различных источников, превалируют трофические язвы венозной этиологии и, в</w:t>
      </w:r>
      <w:r w:rsidR="00AC52DA" w:rsidRPr="009579D5">
        <w:rPr>
          <w:rFonts w:ascii="Times New Roman" w:hAnsi="Times New Roman"/>
          <w:sz w:val="24"/>
          <w:szCs w:val="24"/>
        </w:rPr>
        <w:t xml:space="preserve"> среднем</w:t>
      </w:r>
      <w:r w:rsidR="00234FE2" w:rsidRPr="009579D5">
        <w:rPr>
          <w:rFonts w:ascii="Times New Roman" w:hAnsi="Times New Roman"/>
          <w:sz w:val="24"/>
          <w:szCs w:val="24"/>
        </w:rPr>
        <w:t xml:space="preserve">, составляют более 70% от всех язв нижних конечностей </w:t>
      </w:r>
      <w:r w:rsidR="00AC52DA" w:rsidRPr="009579D5">
        <w:rPr>
          <w:rFonts w:ascii="Times New Roman" w:hAnsi="Times New Roman"/>
          <w:sz w:val="24"/>
          <w:szCs w:val="24"/>
        </w:rPr>
        <w:t>[</w:t>
      </w:r>
      <w:hyperlink r:id="rId9" w:history="1">
        <w:r w:rsidR="002309C5" w:rsidRPr="009579D5">
          <w:rPr>
            <w:rStyle w:val="a4"/>
            <w:rFonts w:ascii="Times New Roman" w:hAnsi="Times New Roman"/>
            <w:sz w:val="24"/>
            <w:szCs w:val="24"/>
          </w:rPr>
          <w:t>3</w:t>
        </w:r>
      </w:hyperlink>
      <w:hyperlink r:id="rId10" w:history="1"/>
      <w:r w:rsidR="00AC52DA" w:rsidRPr="009579D5">
        <w:rPr>
          <w:rFonts w:ascii="Times New Roman" w:hAnsi="Times New Roman"/>
          <w:sz w:val="24"/>
          <w:szCs w:val="24"/>
        </w:rPr>
        <w:t>].</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1.3.</w:t>
      </w:r>
      <w:r w:rsidRPr="009579D5">
        <w:rPr>
          <w:rFonts w:ascii="Times New Roman" w:hAnsi="Times New Roman"/>
          <w:i/>
          <w:sz w:val="24"/>
          <w:szCs w:val="24"/>
        </w:rPr>
        <w:tab/>
        <w:t>Распространённость/заболеваемость</w:t>
      </w:r>
    </w:p>
    <w:p w:rsidR="001805FA" w:rsidRPr="009579D5" w:rsidRDefault="001805FA"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Ожоги представляют глобальную проблему в области здравоохранения – по оценкам, в мире ежегодно происходит </w:t>
      </w:r>
      <w:r w:rsidR="00FD2A59" w:rsidRPr="009579D5">
        <w:rPr>
          <w:rFonts w:ascii="Times New Roman" w:hAnsi="Times New Roman"/>
          <w:sz w:val="24"/>
          <w:szCs w:val="24"/>
        </w:rPr>
        <w:t>300</w:t>
      </w:r>
      <w:r w:rsidRPr="009579D5">
        <w:rPr>
          <w:rFonts w:ascii="Times New Roman" w:hAnsi="Times New Roman"/>
          <w:sz w:val="24"/>
          <w:szCs w:val="24"/>
        </w:rPr>
        <w:t xml:space="preserve"> 000 случаев смерти от ожогов. В Республик</w:t>
      </w:r>
      <w:r w:rsidR="00FD2A59" w:rsidRPr="009579D5">
        <w:rPr>
          <w:rFonts w:ascii="Times New Roman" w:hAnsi="Times New Roman"/>
          <w:sz w:val="24"/>
          <w:szCs w:val="24"/>
        </w:rPr>
        <w:t>е Казахстан летальность от ожогов составляет в среднем</w:t>
      </w:r>
      <w:r w:rsidRPr="009579D5">
        <w:rPr>
          <w:rFonts w:ascii="Times New Roman" w:hAnsi="Times New Roman"/>
          <w:sz w:val="24"/>
          <w:szCs w:val="24"/>
        </w:rPr>
        <w:t xml:space="preserve"> 5</w:t>
      </w:r>
      <w:r w:rsidR="00FD2A59" w:rsidRPr="009579D5">
        <w:rPr>
          <w:rFonts w:ascii="Times New Roman" w:hAnsi="Times New Roman"/>
          <w:sz w:val="24"/>
          <w:szCs w:val="24"/>
        </w:rPr>
        <w:t>,2</w:t>
      </w:r>
      <w:r w:rsidRPr="009579D5">
        <w:rPr>
          <w:rFonts w:ascii="Times New Roman" w:hAnsi="Times New Roman"/>
          <w:sz w:val="24"/>
          <w:szCs w:val="24"/>
        </w:rPr>
        <w:t>% [</w:t>
      </w:r>
      <w:hyperlink r:id="rId11" w:history="1">
        <w:r w:rsidR="002309C5" w:rsidRPr="009579D5">
          <w:rPr>
            <w:rStyle w:val="a4"/>
            <w:rFonts w:ascii="Times New Roman" w:hAnsi="Times New Roman"/>
            <w:sz w:val="24"/>
            <w:szCs w:val="24"/>
          </w:rPr>
          <w:t>4</w:t>
        </w:r>
      </w:hyperlink>
      <w:hyperlink r:id="rId12" w:history="1"/>
      <w:r w:rsidRPr="009579D5">
        <w:rPr>
          <w:rFonts w:ascii="Times New Roman" w:hAnsi="Times New Roman"/>
          <w:sz w:val="24"/>
          <w:szCs w:val="24"/>
        </w:rPr>
        <w:t>].</w:t>
      </w:r>
      <w:r w:rsidR="004A4D27" w:rsidRPr="009579D5">
        <w:rPr>
          <w:rFonts w:ascii="Times New Roman" w:hAnsi="Times New Roman"/>
          <w:sz w:val="24"/>
          <w:szCs w:val="24"/>
        </w:rPr>
        <w:t xml:space="preserve"> По данным различных источников от 600 тысяч до 2,5 миллионов человек в мире страдают хроническими трофическими язвами </w:t>
      </w:r>
      <w:r w:rsidR="002309C5" w:rsidRPr="009579D5">
        <w:rPr>
          <w:rFonts w:ascii="Times New Roman" w:hAnsi="Times New Roman"/>
          <w:sz w:val="24"/>
          <w:szCs w:val="24"/>
        </w:rPr>
        <w:t>[</w:t>
      </w:r>
      <w:hyperlink r:id="rId13" w:history="1">
        <w:r w:rsidR="002309C5" w:rsidRPr="009579D5">
          <w:rPr>
            <w:rStyle w:val="a4"/>
            <w:rFonts w:ascii="Times New Roman" w:hAnsi="Times New Roman"/>
            <w:sz w:val="24"/>
            <w:szCs w:val="24"/>
          </w:rPr>
          <w:t>3</w:t>
        </w:r>
      </w:hyperlink>
      <w:hyperlink r:id="rId14" w:history="1"/>
      <w:r w:rsidR="002309C5" w:rsidRPr="009579D5">
        <w:rPr>
          <w:rFonts w:ascii="Times New Roman" w:hAnsi="Times New Roman"/>
          <w:sz w:val="24"/>
          <w:szCs w:val="24"/>
        </w:rPr>
        <w:t>].</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1.4.</w:t>
      </w:r>
      <w:r w:rsidRPr="009579D5">
        <w:rPr>
          <w:rFonts w:ascii="Times New Roman" w:hAnsi="Times New Roman"/>
          <w:i/>
          <w:sz w:val="24"/>
          <w:szCs w:val="24"/>
        </w:rPr>
        <w:tab/>
        <w:t>Последствия для общества, нагрузка на бюджет</w:t>
      </w:r>
    </w:p>
    <w:p w:rsidR="009D6710" w:rsidRPr="009579D5" w:rsidRDefault="00C404B9"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Не смертельные ожоги являются одной из основных причин заболеваемости, включая длительную госпитализацию, обезображивание и инвалидность. </w:t>
      </w:r>
      <w:r w:rsidR="00FD2A59" w:rsidRPr="009579D5">
        <w:rPr>
          <w:rFonts w:ascii="Times New Roman" w:hAnsi="Times New Roman"/>
          <w:sz w:val="24"/>
          <w:szCs w:val="24"/>
        </w:rPr>
        <w:t xml:space="preserve">Длительное сохранение ожоговой поверхности приводит к истощению, полиорганной недостаточности, летальному исходу </w:t>
      </w:r>
      <w:r w:rsidR="002309C5" w:rsidRPr="009579D5">
        <w:rPr>
          <w:rFonts w:ascii="Times New Roman" w:hAnsi="Times New Roman"/>
          <w:sz w:val="24"/>
          <w:szCs w:val="24"/>
        </w:rPr>
        <w:t>[</w:t>
      </w:r>
      <w:hyperlink r:id="rId15" w:history="1">
        <w:r w:rsidR="002309C5" w:rsidRPr="009579D5">
          <w:rPr>
            <w:rStyle w:val="a4"/>
            <w:rFonts w:ascii="Times New Roman" w:hAnsi="Times New Roman"/>
            <w:sz w:val="24"/>
            <w:szCs w:val="24"/>
          </w:rPr>
          <w:t>4</w:t>
        </w:r>
      </w:hyperlink>
      <w:hyperlink r:id="rId16" w:history="1"/>
      <w:r w:rsidR="002309C5" w:rsidRPr="009579D5">
        <w:rPr>
          <w:rFonts w:ascii="Times New Roman" w:hAnsi="Times New Roman"/>
          <w:sz w:val="24"/>
          <w:szCs w:val="24"/>
        </w:rPr>
        <w:t xml:space="preserve">]. </w:t>
      </w:r>
      <w:r w:rsidR="00A8129A" w:rsidRPr="009579D5">
        <w:rPr>
          <w:rFonts w:ascii="Times New Roman" w:hAnsi="Times New Roman"/>
          <w:sz w:val="24"/>
          <w:szCs w:val="24"/>
        </w:rPr>
        <w:t xml:space="preserve">При глубоких ранах различной этиологии обширная раневая поверхность становится источником нарушений метаболизма и гомеостаза. Одна из основных проблем терапии трофических язв – высокая степень инвалидизации. По данным различных авторов, от </w:t>
      </w:r>
      <w:r w:rsidR="00A8129A" w:rsidRPr="009579D5">
        <w:rPr>
          <w:rFonts w:ascii="Times New Roman" w:hAnsi="Times New Roman"/>
          <w:sz w:val="24"/>
          <w:szCs w:val="24"/>
        </w:rPr>
        <w:lastRenderedPageBreak/>
        <w:t xml:space="preserve">10 до 60% людей, имеющих трофические язвы, становятся инвалидами, при этом около 30% их теряет трудоспособность на очень длительный срок </w:t>
      </w:r>
      <w:r w:rsidR="00593B7E" w:rsidRPr="009579D5">
        <w:rPr>
          <w:rFonts w:ascii="Times New Roman" w:hAnsi="Times New Roman"/>
          <w:sz w:val="24"/>
          <w:szCs w:val="24"/>
        </w:rPr>
        <w:t>[</w:t>
      </w:r>
      <w:hyperlink r:id="rId17" w:history="1">
        <w:r w:rsidR="00593B7E" w:rsidRPr="009579D5">
          <w:rPr>
            <w:rStyle w:val="a4"/>
            <w:rFonts w:ascii="Times New Roman" w:hAnsi="Times New Roman"/>
            <w:sz w:val="24"/>
            <w:szCs w:val="24"/>
          </w:rPr>
          <w:t>2</w:t>
        </w:r>
      </w:hyperlink>
      <w:r w:rsidR="00593B7E" w:rsidRPr="009579D5">
        <w:rPr>
          <w:rFonts w:ascii="Times New Roman" w:hAnsi="Times New Roman"/>
          <w:sz w:val="24"/>
          <w:szCs w:val="24"/>
        </w:rPr>
        <w:t xml:space="preserve">]. </w:t>
      </w:r>
      <w:r w:rsidR="00FD2A59" w:rsidRPr="009579D5">
        <w:rPr>
          <w:rFonts w:ascii="Times New Roman" w:hAnsi="Times New Roman"/>
          <w:sz w:val="24"/>
          <w:szCs w:val="24"/>
        </w:rPr>
        <w:t>Поэтому восстановление утраченного кожного покрова является основной задачей в лечении больных с обширными ожогами</w:t>
      </w:r>
      <w:r w:rsidR="00364130" w:rsidRPr="009579D5">
        <w:rPr>
          <w:rFonts w:ascii="Times New Roman" w:hAnsi="Times New Roman"/>
          <w:sz w:val="24"/>
          <w:szCs w:val="24"/>
        </w:rPr>
        <w:t xml:space="preserve"> и повреждениями различной этиологии</w:t>
      </w:r>
      <w:r w:rsidR="00FD2A59" w:rsidRPr="009579D5">
        <w:rPr>
          <w:rFonts w:ascii="Times New Roman" w:hAnsi="Times New Roman"/>
          <w:sz w:val="24"/>
          <w:szCs w:val="24"/>
        </w:rPr>
        <w:t>.</w:t>
      </w:r>
    </w:p>
    <w:p w:rsidR="0003214F" w:rsidRPr="009579D5" w:rsidRDefault="0003214F" w:rsidP="009D6710">
      <w:pPr>
        <w:spacing w:after="0" w:line="240" w:lineRule="auto"/>
        <w:ind w:left="-567" w:firstLine="567"/>
        <w:jc w:val="both"/>
        <w:rPr>
          <w:rFonts w:ascii="Times New Roman" w:hAnsi="Times New Roman"/>
          <w:b/>
          <w:sz w:val="24"/>
          <w:szCs w:val="24"/>
        </w:rPr>
      </w:pPr>
    </w:p>
    <w:p w:rsidR="009D6710" w:rsidRPr="009579D5" w:rsidRDefault="009D6710" w:rsidP="009D6710">
      <w:pPr>
        <w:spacing w:after="0" w:line="240" w:lineRule="auto"/>
        <w:ind w:left="-567" w:firstLine="567"/>
        <w:jc w:val="both"/>
        <w:rPr>
          <w:rFonts w:ascii="Times New Roman" w:hAnsi="Times New Roman"/>
          <w:b/>
          <w:sz w:val="24"/>
          <w:szCs w:val="24"/>
        </w:rPr>
      </w:pPr>
      <w:r w:rsidRPr="009579D5">
        <w:rPr>
          <w:rFonts w:ascii="Times New Roman" w:hAnsi="Times New Roman"/>
          <w:b/>
          <w:sz w:val="24"/>
          <w:szCs w:val="24"/>
        </w:rPr>
        <w:t>2.</w:t>
      </w:r>
      <w:r w:rsidRPr="009579D5">
        <w:rPr>
          <w:rFonts w:ascii="Times New Roman" w:hAnsi="Times New Roman"/>
          <w:b/>
          <w:sz w:val="24"/>
          <w:szCs w:val="24"/>
        </w:rPr>
        <w:tab/>
        <w:t>Существующие методы лечения/диагностики/реабилитации в Казахстане</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2.1.</w:t>
      </w:r>
      <w:r w:rsidRPr="009579D5">
        <w:rPr>
          <w:rFonts w:ascii="Times New Roman" w:hAnsi="Times New Roman"/>
          <w:i/>
          <w:sz w:val="24"/>
          <w:szCs w:val="24"/>
        </w:rPr>
        <w:tab/>
        <w:t>Лекарственная терапия/хирургические методы/прочее</w:t>
      </w:r>
    </w:p>
    <w:p w:rsidR="00364130" w:rsidRPr="009579D5" w:rsidRDefault="00364130"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Схема лечения ожогов в РК [</w:t>
      </w:r>
      <w:r w:rsidR="0024523C" w:rsidRPr="009579D5">
        <w:rPr>
          <w:rFonts w:ascii="Times New Roman" w:hAnsi="Times New Roman"/>
          <w:sz w:val="24"/>
          <w:szCs w:val="24"/>
        </w:rPr>
        <w:t>1</w:t>
      </w:r>
      <w:r w:rsidRPr="009579D5">
        <w:rPr>
          <w:rFonts w:ascii="Times New Roman" w:hAnsi="Times New Roman"/>
          <w:sz w:val="24"/>
          <w:szCs w:val="24"/>
        </w:rPr>
        <w:t xml:space="preserve">].  </w:t>
      </w:r>
    </w:p>
    <w:p w:rsidR="00364130" w:rsidRPr="009579D5" w:rsidRDefault="00364130" w:rsidP="009D6710">
      <w:pPr>
        <w:spacing w:after="0" w:line="240" w:lineRule="auto"/>
        <w:ind w:left="-567" w:firstLine="567"/>
        <w:jc w:val="both"/>
        <w:rPr>
          <w:rFonts w:ascii="Times New Roman" w:hAnsi="Times New Roman"/>
          <w:sz w:val="24"/>
          <w:szCs w:val="24"/>
        </w:rPr>
      </w:pPr>
    </w:p>
    <w:p w:rsidR="00932093" w:rsidRPr="009579D5" w:rsidRDefault="00932093" w:rsidP="003A29A9">
      <w:pPr>
        <w:spacing w:after="0" w:line="240" w:lineRule="auto"/>
        <w:ind w:left="-567" w:firstLine="567"/>
        <w:jc w:val="both"/>
        <w:rPr>
          <w:rFonts w:ascii="Times New Roman" w:hAnsi="Times New Roman"/>
          <w:sz w:val="24"/>
          <w:szCs w:val="24"/>
        </w:rPr>
      </w:pPr>
      <w:r w:rsidRPr="009579D5">
        <w:rPr>
          <w:rFonts w:ascii="Times New Roman" w:hAnsi="Times New Roman"/>
          <w:noProof/>
          <w:sz w:val="24"/>
          <w:szCs w:val="24"/>
        </w:rPr>
        <w:drawing>
          <wp:inline distT="0" distB="0" distL="0" distR="0">
            <wp:extent cx="5939790" cy="2967487"/>
            <wp:effectExtent l="0" t="0" r="3810" b="4445"/>
            <wp:docPr id="2" name="Рисунок 2" descr="https://diseases.medelement.com/upload/6106581f03dd26d4231ec26d435b49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iseases.medelement.com/upload/6106581f03dd26d4231ec26d435b4945.pn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56847" cy="2976008"/>
                    </a:xfrm>
                    <a:prstGeom prst="rect">
                      <a:avLst/>
                    </a:prstGeom>
                    <a:noFill/>
                    <a:ln>
                      <a:noFill/>
                    </a:ln>
                  </pic:spPr>
                </pic:pic>
              </a:graphicData>
            </a:graphic>
          </wp:inline>
        </w:drawing>
      </w:r>
    </w:p>
    <w:p w:rsidR="003A29A9" w:rsidRPr="009579D5" w:rsidRDefault="003A29A9" w:rsidP="003A29A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Цель местного лечения</w:t>
      </w:r>
      <w:r w:rsidR="005E4673" w:rsidRPr="009579D5">
        <w:rPr>
          <w:rFonts w:ascii="Times New Roman" w:hAnsi="Times New Roman"/>
          <w:sz w:val="24"/>
          <w:szCs w:val="24"/>
        </w:rPr>
        <w:t xml:space="preserve"> -</w:t>
      </w:r>
      <w:r w:rsidRPr="009579D5">
        <w:rPr>
          <w:rFonts w:ascii="Times New Roman" w:hAnsi="Times New Roman"/>
          <w:sz w:val="24"/>
          <w:szCs w:val="24"/>
        </w:rPr>
        <w:t xml:space="preserve"> очищение ожоговой раны</w:t>
      </w:r>
      <w:r w:rsidR="005E4673" w:rsidRPr="009579D5">
        <w:rPr>
          <w:rFonts w:ascii="Times New Roman" w:hAnsi="Times New Roman"/>
          <w:sz w:val="24"/>
          <w:szCs w:val="24"/>
        </w:rPr>
        <w:t>,</w:t>
      </w:r>
      <w:r w:rsidRPr="009579D5">
        <w:rPr>
          <w:rFonts w:ascii="Times New Roman" w:hAnsi="Times New Roman"/>
          <w:sz w:val="24"/>
          <w:szCs w:val="24"/>
        </w:rPr>
        <w:t xml:space="preserve"> создание оптимальных условий для эпителизации поверхностных и пограничных ожогов.</w:t>
      </w:r>
      <w:r w:rsidR="00A8129A" w:rsidRPr="009579D5">
        <w:rPr>
          <w:rFonts w:ascii="Times New Roman" w:hAnsi="Times New Roman"/>
          <w:sz w:val="24"/>
          <w:szCs w:val="24"/>
        </w:rPr>
        <w:t xml:space="preserve"> </w:t>
      </w:r>
      <w:r w:rsidRPr="009579D5">
        <w:rPr>
          <w:rFonts w:ascii="Times New Roman" w:hAnsi="Times New Roman"/>
          <w:sz w:val="24"/>
          <w:szCs w:val="24"/>
        </w:rPr>
        <w:t>Препарат для местного лечения поверхностных ожогов должен способствовать созданию благоприятных условий для реализации репаративных возможностей эпителия: он должен обладать бактериостатическими или бактерицидными свойствами, не должен обладать раздражающим и болевым действием, аллергическими и другими свойствами, не должен прилипать к раневой поверхности, сохранять влажную среду. Все эти качества препарат должен сохранять на протяжении длительного времени.</w:t>
      </w:r>
    </w:p>
    <w:p w:rsidR="00B031EE" w:rsidRPr="009579D5" w:rsidRDefault="003A29A9" w:rsidP="003A29A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Для </w:t>
      </w:r>
      <w:r w:rsidR="000C3B05" w:rsidRPr="009579D5">
        <w:rPr>
          <w:rFonts w:ascii="Times New Roman" w:hAnsi="Times New Roman"/>
          <w:sz w:val="24"/>
          <w:szCs w:val="24"/>
        </w:rPr>
        <w:t>консерватив</w:t>
      </w:r>
      <w:r w:rsidRPr="009579D5">
        <w:rPr>
          <w:rFonts w:ascii="Times New Roman" w:hAnsi="Times New Roman"/>
          <w:sz w:val="24"/>
          <w:szCs w:val="24"/>
        </w:rPr>
        <w:t>ного лечения используют повязки с антисептическими растворами, гели и мази на водорастворимой и жировой основах (сульфадиазин серебра, повидон-йод</w:t>
      </w:r>
      <w:r w:rsidR="001B2FE1" w:rsidRPr="009579D5">
        <w:rPr>
          <w:rFonts w:ascii="Times New Roman" w:hAnsi="Times New Roman"/>
          <w:sz w:val="24"/>
          <w:szCs w:val="24"/>
        </w:rPr>
        <w:t>)</w:t>
      </w:r>
      <w:r w:rsidRPr="009579D5">
        <w:rPr>
          <w:rFonts w:ascii="Times New Roman" w:hAnsi="Times New Roman"/>
          <w:sz w:val="24"/>
          <w:szCs w:val="24"/>
        </w:rPr>
        <w:t>, многокомпонентные мази (левомеколь, офломелид</w:t>
      </w:r>
      <w:r w:rsidR="00D42A13" w:rsidRPr="009579D5">
        <w:rPr>
          <w:rFonts w:ascii="Times New Roman" w:hAnsi="Times New Roman"/>
          <w:sz w:val="24"/>
          <w:szCs w:val="24"/>
        </w:rPr>
        <w:t xml:space="preserve"> </w:t>
      </w:r>
      <w:r w:rsidRPr="009579D5">
        <w:rPr>
          <w:rFonts w:ascii="Times New Roman" w:hAnsi="Times New Roman"/>
          <w:sz w:val="24"/>
          <w:szCs w:val="24"/>
        </w:rPr>
        <w:t>1%</w:t>
      </w:r>
      <w:r w:rsidR="001B2FE1" w:rsidRPr="009579D5">
        <w:rPr>
          <w:rFonts w:ascii="Times New Roman" w:hAnsi="Times New Roman"/>
          <w:sz w:val="24"/>
          <w:szCs w:val="24"/>
        </w:rPr>
        <w:t xml:space="preserve"> </w:t>
      </w:r>
      <w:r w:rsidRPr="009579D5">
        <w:rPr>
          <w:rFonts w:ascii="Times New Roman" w:hAnsi="Times New Roman"/>
          <w:sz w:val="24"/>
          <w:szCs w:val="24"/>
        </w:rPr>
        <w:t>+</w:t>
      </w:r>
      <w:r w:rsidR="001B2FE1" w:rsidRPr="009579D5">
        <w:rPr>
          <w:rFonts w:ascii="Times New Roman" w:hAnsi="Times New Roman"/>
          <w:sz w:val="24"/>
          <w:szCs w:val="24"/>
        </w:rPr>
        <w:t xml:space="preserve"> </w:t>
      </w:r>
      <w:r w:rsidRPr="009579D5">
        <w:rPr>
          <w:rFonts w:ascii="Times New Roman" w:hAnsi="Times New Roman"/>
          <w:sz w:val="24"/>
          <w:szCs w:val="24"/>
        </w:rPr>
        <w:t>метилурацил</w:t>
      </w:r>
      <w:r w:rsidR="001B2FE1" w:rsidRPr="009579D5">
        <w:rPr>
          <w:rFonts w:ascii="Times New Roman" w:hAnsi="Times New Roman"/>
          <w:sz w:val="24"/>
          <w:szCs w:val="24"/>
        </w:rPr>
        <w:t xml:space="preserve"> </w:t>
      </w:r>
      <w:r w:rsidRPr="009579D5">
        <w:rPr>
          <w:rFonts w:ascii="Times New Roman" w:hAnsi="Times New Roman"/>
          <w:sz w:val="24"/>
          <w:szCs w:val="24"/>
        </w:rPr>
        <w:t>4%</w:t>
      </w:r>
      <w:r w:rsidR="001B2FE1" w:rsidRPr="009579D5">
        <w:rPr>
          <w:rFonts w:ascii="Times New Roman" w:hAnsi="Times New Roman"/>
          <w:sz w:val="24"/>
          <w:szCs w:val="24"/>
        </w:rPr>
        <w:t xml:space="preserve"> </w:t>
      </w:r>
      <w:r w:rsidRPr="009579D5">
        <w:rPr>
          <w:rFonts w:ascii="Times New Roman" w:hAnsi="Times New Roman"/>
          <w:sz w:val="24"/>
          <w:szCs w:val="24"/>
        </w:rPr>
        <w:t>+</w:t>
      </w:r>
      <w:r w:rsidR="001B2FE1" w:rsidRPr="009579D5">
        <w:rPr>
          <w:rFonts w:ascii="Times New Roman" w:hAnsi="Times New Roman"/>
          <w:sz w:val="24"/>
          <w:szCs w:val="24"/>
        </w:rPr>
        <w:t xml:space="preserve"> </w:t>
      </w:r>
      <w:r w:rsidRPr="009579D5">
        <w:rPr>
          <w:rFonts w:ascii="Times New Roman" w:hAnsi="Times New Roman"/>
          <w:sz w:val="24"/>
          <w:szCs w:val="24"/>
        </w:rPr>
        <w:t>лидокаин</w:t>
      </w:r>
      <w:r w:rsidR="001B2FE1" w:rsidRPr="009579D5">
        <w:rPr>
          <w:rFonts w:ascii="Times New Roman" w:hAnsi="Times New Roman"/>
          <w:sz w:val="24"/>
          <w:szCs w:val="24"/>
        </w:rPr>
        <w:t xml:space="preserve"> </w:t>
      </w:r>
      <w:r w:rsidRPr="009579D5">
        <w:rPr>
          <w:rFonts w:ascii="Times New Roman" w:hAnsi="Times New Roman"/>
          <w:sz w:val="24"/>
          <w:szCs w:val="24"/>
        </w:rPr>
        <w:t>3%), различны</w:t>
      </w:r>
      <w:r w:rsidR="001B2FE1" w:rsidRPr="009579D5">
        <w:rPr>
          <w:rFonts w:ascii="Times New Roman" w:hAnsi="Times New Roman"/>
          <w:sz w:val="24"/>
          <w:szCs w:val="24"/>
        </w:rPr>
        <w:t>е</w:t>
      </w:r>
      <w:r w:rsidRPr="009579D5">
        <w:rPr>
          <w:rFonts w:ascii="Times New Roman" w:hAnsi="Times New Roman"/>
          <w:sz w:val="24"/>
          <w:szCs w:val="24"/>
        </w:rPr>
        <w:t xml:space="preserve"> покрытия с антибиотиками и антисептиками, гидрогелевые покрытия, повязки из вспененного полиуретана, природного, биологического происхождения.</w:t>
      </w:r>
      <w:r w:rsidR="00DA2ECF" w:rsidRPr="009579D5">
        <w:rPr>
          <w:rFonts w:ascii="Times New Roman" w:hAnsi="Times New Roman"/>
          <w:sz w:val="24"/>
          <w:szCs w:val="24"/>
        </w:rPr>
        <w:t xml:space="preserve"> </w:t>
      </w:r>
    </w:p>
    <w:p w:rsidR="00BE1FB9" w:rsidRPr="009579D5" w:rsidRDefault="00BE1FB9" w:rsidP="003A29A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Одним из способов местного лечения является регенерация кожного покрова с использованием клеточного препарата Фиброспрей, заключающийся в выделении, культивировании и трансплантации клеток кожи, как аллогенных, так и аутологичных</w:t>
      </w:r>
      <w:r w:rsidR="00C075F9" w:rsidRPr="009579D5">
        <w:rPr>
          <w:rFonts w:ascii="Times New Roman" w:hAnsi="Times New Roman"/>
          <w:sz w:val="24"/>
          <w:szCs w:val="24"/>
        </w:rPr>
        <w:t xml:space="preserve"> и нанесение</w:t>
      </w:r>
      <w:r w:rsidRPr="009579D5">
        <w:rPr>
          <w:rFonts w:ascii="Times New Roman" w:hAnsi="Times New Roman"/>
          <w:sz w:val="24"/>
          <w:szCs w:val="24"/>
        </w:rPr>
        <w:t xml:space="preserve"> на раневую поверхность в виде аэрозоля Фиброспрей. Клиническая эффективность </w:t>
      </w:r>
      <w:r w:rsidRPr="009579D5">
        <w:rPr>
          <w:rFonts w:ascii="Times New Roman" w:hAnsi="Times New Roman"/>
          <w:sz w:val="24"/>
          <w:szCs w:val="24"/>
        </w:rPr>
        <w:lastRenderedPageBreak/>
        <w:t xml:space="preserve">применения препарата Фиброспрей проявляется за счет неспецифической стимуляции репарации эпителия, в основном за счет выделения привнесенными клетками в раневую поверхность факторов роста, цитокинов и молекул межклеточного матрикса. При ожогах различной степени и длительно незаживающих ранах трансплантацию 3-4-х дневной культуры аллофибробластов осуществляют непосредственно на подготовленные в результате комплексного лечения раны. При глубоких ожогах трансплантацию аллофибробластов сочетают с аутодермопластикой. </w:t>
      </w:r>
    </w:p>
    <w:p w:rsidR="004070F7" w:rsidRPr="009579D5" w:rsidRDefault="00BE1FB9" w:rsidP="003A29A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Другой способ восстановления кожного покрова включает получение так называемого дермального эквивалента,</w:t>
      </w:r>
      <w:r w:rsidR="004070F7" w:rsidRPr="009579D5">
        <w:rPr>
          <w:rFonts w:ascii="Times New Roman" w:hAnsi="Times New Roman"/>
          <w:sz w:val="24"/>
          <w:szCs w:val="24"/>
        </w:rPr>
        <w:t xml:space="preserve"> </w:t>
      </w:r>
      <w:r w:rsidRPr="009579D5">
        <w:rPr>
          <w:rFonts w:ascii="Times New Roman" w:hAnsi="Times New Roman"/>
          <w:sz w:val="24"/>
          <w:szCs w:val="24"/>
        </w:rPr>
        <w:t xml:space="preserve">представляющего собой коллагеновый гель с включенными в его состав живыми фибробластами, на поверхности которого выращивают кератиноциты и затем такой живой эквивалент кожи пересаживают на раневую поверхность. </w:t>
      </w:r>
    </w:p>
    <w:p w:rsidR="004B1E68" w:rsidRPr="009579D5" w:rsidRDefault="00BE1FB9" w:rsidP="003A29A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Известен способ применения противоожоговой гелевой композиции, состоящей из хитозана и салициловой кислоты и содержащей биорегулятор,</w:t>
      </w:r>
      <w:r w:rsidR="004B1E68" w:rsidRPr="009579D5">
        <w:rPr>
          <w:rFonts w:ascii="Times New Roman" w:hAnsi="Times New Roman"/>
          <w:sz w:val="24"/>
          <w:szCs w:val="24"/>
        </w:rPr>
        <w:t xml:space="preserve"> </w:t>
      </w:r>
      <w:r w:rsidRPr="009579D5">
        <w:rPr>
          <w:rFonts w:ascii="Times New Roman" w:hAnsi="Times New Roman"/>
          <w:sz w:val="24"/>
          <w:szCs w:val="24"/>
        </w:rPr>
        <w:t>выделенный из сыворотки крови крупного рогатого скота (КРС) в низких концентрациях, который обладает выраженным репарирующим действием,</w:t>
      </w:r>
      <w:r w:rsidR="004B1E68" w:rsidRPr="009579D5">
        <w:rPr>
          <w:rFonts w:ascii="Times New Roman" w:hAnsi="Times New Roman"/>
          <w:sz w:val="24"/>
          <w:szCs w:val="24"/>
        </w:rPr>
        <w:t xml:space="preserve"> </w:t>
      </w:r>
      <w:r w:rsidRPr="009579D5">
        <w:rPr>
          <w:rFonts w:ascii="Times New Roman" w:hAnsi="Times New Roman"/>
          <w:sz w:val="24"/>
          <w:szCs w:val="24"/>
        </w:rPr>
        <w:t>что приводит к восстановлению морфологически и биохимически нормальной ткани кожи. Биорегулятор выделяют из сыворотки крови крупного рогатого скота - стерильного,</w:t>
      </w:r>
      <w:r w:rsidR="004B1E68" w:rsidRPr="009579D5">
        <w:rPr>
          <w:rFonts w:ascii="Times New Roman" w:hAnsi="Times New Roman"/>
          <w:sz w:val="24"/>
          <w:szCs w:val="24"/>
        </w:rPr>
        <w:t xml:space="preserve"> </w:t>
      </w:r>
      <w:r w:rsidRPr="009579D5">
        <w:rPr>
          <w:rFonts w:ascii="Times New Roman" w:hAnsi="Times New Roman"/>
          <w:sz w:val="24"/>
          <w:szCs w:val="24"/>
        </w:rPr>
        <w:t>инактивированного коммерческого препарата,</w:t>
      </w:r>
      <w:r w:rsidR="004B1E68" w:rsidRPr="009579D5">
        <w:rPr>
          <w:rFonts w:ascii="Times New Roman" w:hAnsi="Times New Roman"/>
          <w:sz w:val="24"/>
          <w:szCs w:val="24"/>
        </w:rPr>
        <w:t xml:space="preserve"> </w:t>
      </w:r>
      <w:r w:rsidRPr="009579D5">
        <w:rPr>
          <w:rFonts w:ascii="Times New Roman" w:hAnsi="Times New Roman"/>
          <w:sz w:val="24"/>
          <w:szCs w:val="24"/>
        </w:rPr>
        <w:t xml:space="preserve">используемого в качестве добавки в ростовую среду клеточных культур. </w:t>
      </w:r>
    </w:p>
    <w:p w:rsidR="000024DA" w:rsidRPr="009579D5" w:rsidRDefault="00BE1FB9" w:rsidP="003A29A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Известен способ </w:t>
      </w:r>
      <w:r w:rsidR="00B25A58" w:rsidRPr="009579D5">
        <w:rPr>
          <w:rFonts w:ascii="Times New Roman" w:hAnsi="Times New Roman"/>
          <w:sz w:val="24"/>
          <w:szCs w:val="24"/>
        </w:rPr>
        <w:t>применения</w:t>
      </w:r>
      <w:r w:rsidRPr="009579D5">
        <w:rPr>
          <w:rFonts w:ascii="Times New Roman" w:hAnsi="Times New Roman"/>
          <w:sz w:val="24"/>
          <w:szCs w:val="24"/>
        </w:rPr>
        <w:t xml:space="preserve"> композиции биоразлагаемых пленок, содержащих пектин,</w:t>
      </w:r>
      <w:r w:rsidR="00B25A58" w:rsidRPr="009579D5">
        <w:rPr>
          <w:rFonts w:ascii="Times New Roman" w:hAnsi="Times New Roman"/>
          <w:sz w:val="24"/>
          <w:szCs w:val="24"/>
        </w:rPr>
        <w:t xml:space="preserve"> </w:t>
      </w:r>
      <w:r w:rsidRPr="009579D5">
        <w:rPr>
          <w:rFonts w:ascii="Times New Roman" w:hAnsi="Times New Roman"/>
          <w:sz w:val="24"/>
          <w:szCs w:val="24"/>
        </w:rPr>
        <w:t>хитозан, воду, однонормальную соляную кислоту,</w:t>
      </w:r>
      <w:r w:rsidR="00B25A58" w:rsidRPr="009579D5">
        <w:rPr>
          <w:rFonts w:ascii="Times New Roman" w:hAnsi="Times New Roman"/>
          <w:sz w:val="24"/>
          <w:szCs w:val="24"/>
        </w:rPr>
        <w:t xml:space="preserve"> </w:t>
      </w:r>
      <w:r w:rsidRPr="009579D5">
        <w:rPr>
          <w:rFonts w:ascii="Times New Roman" w:hAnsi="Times New Roman"/>
          <w:sz w:val="24"/>
          <w:szCs w:val="24"/>
        </w:rPr>
        <w:t xml:space="preserve">пластификатор </w:t>
      </w:r>
      <w:r w:rsidR="00B25A58" w:rsidRPr="009579D5">
        <w:rPr>
          <w:rFonts w:ascii="Times New Roman" w:hAnsi="Times New Roman"/>
          <w:sz w:val="24"/>
          <w:szCs w:val="24"/>
        </w:rPr>
        <w:t>(</w:t>
      </w:r>
      <w:r w:rsidRPr="009579D5">
        <w:rPr>
          <w:rFonts w:ascii="Times New Roman" w:hAnsi="Times New Roman"/>
          <w:sz w:val="24"/>
          <w:szCs w:val="24"/>
        </w:rPr>
        <w:t>глицерин</w:t>
      </w:r>
      <w:r w:rsidR="00B25A58" w:rsidRPr="009579D5">
        <w:rPr>
          <w:rFonts w:ascii="Times New Roman" w:hAnsi="Times New Roman"/>
          <w:sz w:val="24"/>
          <w:szCs w:val="24"/>
        </w:rPr>
        <w:t>)</w:t>
      </w:r>
      <w:r w:rsidRPr="009579D5">
        <w:rPr>
          <w:rFonts w:ascii="Times New Roman" w:hAnsi="Times New Roman"/>
          <w:sz w:val="24"/>
          <w:szCs w:val="24"/>
        </w:rPr>
        <w:t xml:space="preserve"> и структурообразователь</w:t>
      </w:r>
      <w:r w:rsidR="00B25A58" w:rsidRPr="009579D5">
        <w:rPr>
          <w:rFonts w:ascii="Times New Roman" w:hAnsi="Times New Roman"/>
          <w:sz w:val="24"/>
          <w:szCs w:val="24"/>
        </w:rPr>
        <w:t xml:space="preserve"> (3% </w:t>
      </w:r>
      <w:r w:rsidRPr="009579D5">
        <w:rPr>
          <w:rFonts w:ascii="Times New Roman" w:hAnsi="Times New Roman"/>
          <w:sz w:val="24"/>
          <w:szCs w:val="24"/>
        </w:rPr>
        <w:t>р</w:t>
      </w:r>
      <w:r w:rsidR="00B25A58" w:rsidRPr="009579D5">
        <w:rPr>
          <w:rFonts w:ascii="Times New Roman" w:hAnsi="Times New Roman"/>
          <w:sz w:val="24"/>
          <w:szCs w:val="24"/>
        </w:rPr>
        <w:t>аствор метилцеллюлозы</w:t>
      </w:r>
      <w:r w:rsidRPr="009579D5">
        <w:rPr>
          <w:rFonts w:ascii="Times New Roman" w:hAnsi="Times New Roman"/>
          <w:sz w:val="24"/>
          <w:szCs w:val="24"/>
        </w:rPr>
        <w:t>. Одной из целей создания покрытия является возможность его использования в качестве подложки для культивирования клеток с последующим переносом их на рану. </w:t>
      </w:r>
    </w:p>
    <w:p w:rsidR="00D141E0" w:rsidRPr="009579D5" w:rsidRDefault="00D141E0" w:rsidP="003A29A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Внедрен метод трансплантации обесклеточной коллаген-эластиновой матрицы К</w:t>
      </w:r>
      <w:r w:rsidR="00C075F9" w:rsidRPr="009579D5">
        <w:rPr>
          <w:rFonts w:ascii="Times New Roman" w:hAnsi="Times New Roman"/>
          <w:sz w:val="24"/>
          <w:szCs w:val="24"/>
        </w:rPr>
        <w:t>РС для лечения ожогов и ран. Одним</w:t>
      </w:r>
      <w:r w:rsidRPr="009579D5">
        <w:rPr>
          <w:rFonts w:ascii="Times New Roman" w:hAnsi="Times New Roman"/>
          <w:sz w:val="24"/>
          <w:szCs w:val="24"/>
        </w:rPr>
        <w:t xml:space="preserve"> из вариантов</w:t>
      </w:r>
      <w:r w:rsidR="000C3B05" w:rsidRPr="009579D5">
        <w:rPr>
          <w:rFonts w:ascii="Times New Roman" w:hAnsi="Times New Roman"/>
          <w:sz w:val="24"/>
          <w:szCs w:val="24"/>
        </w:rPr>
        <w:t xml:space="preserve"> </w:t>
      </w:r>
      <w:r w:rsidR="00C075F9" w:rsidRPr="009579D5">
        <w:rPr>
          <w:rFonts w:ascii="Times New Roman" w:hAnsi="Times New Roman"/>
          <w:sz w:val="24"/>
          <w:szCs w:val="24"/>
        </w:rPr>
        <w:t>временного замещения,</w:t>
      </w:r>
      <w:r w:rsidRPr="009579D5">
        <w:rPr>
          <w:rFonts w:ascii="Times New Roman" w:hAnsi="Times New Roman"/>
          <w:sz w:val="24"/>
          <w:szCs w:val="24"/>
        </w:rPr>
        <w:t xml:space="preserve"> утраченного в результате ожогов кожного покрова, являются ткани животных. Ксенотрансплантаты более доступны по стоимости, заготовке, могут забираться в больших объемах, имеют меньшее ограничение, связанное с культурными и религиозными взглядами населения. </w:t>
      </w:r>
    </w:p>
    <w:p w:rsidR="007C2CBA" w:rsidRPr="009579D5" w:rsidRDefault="000C3B05" w:rsidP="003A29A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Хирургическая обработка ожоговой раны: очищение раневых поверхностей и уменьшение бактериального числа в ране. Некротомия производится при ожогах третьей степени с целью удаления нежизнеспособных тканей при глубоких и ограниченных поражениях. Данный вид операции позволяет тщательно очистить ожоговую рану и предотвратить нагноительные процессы, что способствует впоследствии быстрому заживлению тканей. Целью хирургическ</w:t>
      </w:r>
      <w:r w:rsidR="00C075F9" w:rsidRPr="009579D5">
        <w:rPr>
          <w:rFonts w:ascii="Times New Roman" w:hAnsi="Times New Roman"/>
          <w:sz w:val="24"/>
          <w:szCs w:val="24"/>
        </w:rPr>
        <w:t>о</w:t>
      </w:r>
      <w:r w:rsidRPr="009579D5">
        <w:rPr>
          <w:rFonts w:ascii="Times New Roman" w:hAnsi="Times New Roman"/>
          <w:sz w:val="24"/>
          <w:szCs w:val="24"/>
        </w:rPr>
        <w:t xml:space="preserve">го иссечения </w:t>
      </w:r>
      <w:r w:rsidR="007C2CBA" w:rsidRPr="009579D5">
        <w:rPr>
          <w:rFonts w:ascii="Times New Roman" w:hAnsi="Times New Roman"/>
          <w:sz w:val="24"/>
          <w:szCs w:val="24"/>
        </w:rPr>
        <w:t xml:space="preserve">раны </w:t>
      </w:r>
      <w:r w:rsidRPr="009579D5">
        <w:rPr>
          <w:rFonts w:ascii="Times New Roman" w:hAnsi="Times New Roman"/>
          <w:sz w:val="24"/>
          <w:szCs w:val="24"/>
        </w:rPr>
        <w:t>является улучшение приживления расщепл</w:t>
      </w:r>
      <w:r w:rsidR="007C2CBA" w:rsidRPr="009579D5">
        <w:rPr>
          <w:rFonts w:ascii="Times New Roman" w:hAnsi="Times New Roman"/>
          <w:sz w:val="24"/>
          <w:szCs w:val="24"/>
        </w:rPr>
        <w:t>е</w:t>
      </w:r>
      <w:r w:rsidRPr="009579D5">
        <w:rPr>
          <w:rFonts w:ascii="Times New Roman" w:hAnsi="Times New Roman"/>
          <w:sz w:val="24"/>
          <w:szCs w:val="24"/>
        </w:rPr>
        <w:t xml:space="preserve">нных кожных трансплантатов. Более эффективным и менее травматичным является обработка грануляции гидрохирургическими аппаратами. </w:t>
      </w:r>
    </w:p>
    <w:p w:rsidR="007C2CBA" w:rsidRPr="009579D5" w:rsidRDefault="000C3B05" w:rsidP="003A29A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Аутодермопластика</w:t>
      </w:r>
      <w:r w:rsidR="007C2CBA" w:rsidRPr="009579D5">
        <w:rPr>
          <w:rFonts w:ascii="Times New Roman" w:hAnsi="Times New Roman"/>
          <w:sz w:val="24"/>
          <w:szCs w:val="24"/>
        </w:rPr>
        <w:t xml:space="preserve"> я</w:t>
      </w:r>
      <w:r w:rsidRPr="009579D5">
        <w:rPr>
          <w:rFonts w:ascii="Times New Roman" w:hAnsi="Times New Roman"/>
          <w:sz w:val="24"/>
          <w:szCs w:val="24"/>
        </w:rPr>
        <w:t xml:space="preserve">вляется золотым стандартом при ожогах. Однако у данного метода есть ограничения, что приводит к </w:t>
      </w:r>
      <w:r w:rsidR="007C2CBA" w:rsidRPr="009579D5">
        <w:rPr>
          <w:rFonts w:ascii="Times New Roman" w:hAnsi="Times New Roman"/>
          <w:sz w:val="24"/>
          <w:szCs w:val="24"/>
        </w:rPr>
        <w:t>использованию эквивалентов</w:t>
      </w:r>
      <w:r w:rsidRPr="009579D5">
        <w:rPr>
          <w:rFonts w:ascii="Times New Roman" w:hAnsi="Times New Roman"/>
          <w:sz w:val="24"/>
          <w:szCs w:val="24"/>
        </w:rPr>
        <w:t xml:space="preserve"> кожи. Кожа может быть забрана в виде частичного или полного трансплантата. Наиболее часто для пересадки кожи используются трансплантаты с внутренней поверхности бедер, ягодиц, областей ниже ключицы, спереди и сзади уха и кожа плеча. </w:t>
      </w:r>
    </w:p>
    <w:p w:rsidR="000C3B05" w:rsidRPr="009579D5" w:rsidRDefault="007C2CBA" w:rsidP="003A29A9">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 Аллотранспланта</w:t>
      </w:r>
      <w:r w:rsidR="000C3B05" w:rsidRPr="009579D5">
        <w:rPr>
          <w:rFonts w:ascii="Times New Roman" w:hAnsi="Times New Roman"/>
          <w:sz w:val="24"/>
          <w:szCs w:val="24"/>
        </w:rPr>
        <w:t xml:space="preserve">т кожи является жизненно важным заменителем кожи и его использование является ключевым фактором в снижении смертности, связанной с обширными </w:t>
      </w:r>
      <w:r w:rsidR="000C3B05" w:rsidRPr="009579D5">
        <w:rPr>
          <w:rFonts w:ascii="Times New Roman" w:hAnsi="Times New Roman"/>
          <w:sz w:val="24"/>
          <w:szCs w:val="24"/>
        </w:rPr>
        <w:lastRenderedPageBreak/>
        <w:t>ожогами. Аллотрансплантат кожи, как правило, собирают от трупных доноров после соответствующего отбора доноров и скрининга инфекционных заболеваний, а также при наличи</w:t>
      </w:r>
      <w:r w:rsidRPr="009579D5">
        <w:rPr>
          <w:rFonts w:ascii="Times New Roman" w:hAnsi="Times New Roman"/>
          <w:sz w:val="24"/>
          <w:szCs w:val="24"/>
        </w:rPr>
        <w:t>и</w:t>
      </w:r>
      <w:r w:rsidR="000C3B05" w:rsidRPr="009579D5">
        <w:rPr>
          <w:rFonts w:ascii="Times New Roman" w:hAnsi="Times New Roman"/>
          <w:sz w:val="24"/>
          <w:szCs w:val="24"/>
        </w:rPr>
        <w:t xml:space="preserve"> согласия родственников. Строгие критерии исключения применяются для обеспечения безопасности для трансплантации. Аллотрансплантат кожи также может </w:t>
      </w:r>
      <w:r w:rsidRPr="009579D5">
        <w:rPr>
          <w:rFonts w:ascii="Times New Roman" w:hAnsi="Times New Roman"/>
          <w:sz w:val="24"/>
          <w:szCs w:val="24"/>
        </w:rPr>
        <w:t>быть получен и от живых доноров</w:t>
      </w:r>
      <w:r w:rsidR="000C3B05" w:rsidRPr="009579D5">
        <w:rPr>
          <w:rFonts w:ascii="Times New Roman" w:hAnsi="Times New Roman"/>
          <w:sz w:val="24"/>
          <w:szCs w:val="24"/>
        </w:rPr>
        <w:t>.</w:t>
      </w:r>
    </w:p>
    <w:p w:rsidR="009D6710" w:rsidRPr="009579D5" w:rsidRDefault="009D6710" w:rsidP="009D6710">
      <w:pPr>
        <w:spacing w:after="0" w:line="240" w:lineRule="auto"/>
        <w:ind w:left="-567" w:firstLine="567"/>
        <w:jc w:val="both"/>
        <w:rPr>
          <w:rFonts w:ascii="Times New Roman" w:hAnsi="Times New Roman"/>
          <w:sz w:val="24"/>
          <w:szCs w:val="24"/>
        </w:rPr>
      </w:pPr>
      <w:r w:rsidRPr="009579D5">
        <w:rPr>
          <w:rFonts w:ascii="Times New Roman" w:hAnsi="Times New Roman"/>
          <w:i/>
          <w:sz w:val="24"/>
          <w:szCs w:val="24"/>
        </w:rPr>
        <w:t>2.2.</w:t>
      </w:r>
      <w:r w:rsidRPr="009579D5">
        <w:rPr>
          <w:rFonts w:ascii="Times New Roman" w:hAnsi="Times New Roman"/>
          <w:i/>
          <w:sz w:val="24"/>
          <w:szCs w:val="24"/>
        </w:rPr>
        <w:tab/>
        <w:t>Стоимость/Затраты</w:t>
      </w:r>
      <w:r w:rsidR="00D42A13" w:rsidRPr="009579D5">
        <w:rPr>
          <w:rFonts w:ascii="Times New Roman" w:hAnsi="Times New Roman"/>
          <w:i/>
          <w:sz w:val="24"/>
          <w:szCs w:val="24"/>
        </w:rPr>
        <w:t>:</w:t>
      </w:r>
      <w:r w:rsidR="00D42A13" w:rsidRPr="009579D5">
        <w:rPr>
          <w:rFonts w:ascii="Times New Roman" w:hAnsi="Times New Roman"/>
          <w:sz w:val="24"/>
          <w:szCs w:val="24"/>
        </w:rPr>
        <w:t xml:space="preserve"> «Заявителем» не предоставлены сведения по стоимости альтернативных методов лечения. Стоимость альтернативных методов может варьировать, в зависимости от применяемых наружных средств или других способов лечения. </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2.3.</w:t>
      </w:r>
      <w:r w:rsidRPr="009579D5">
        <w:rPr>
          <w:rFonts w:ascii="Times New Roman" w:hAnsi="Times New Roman"/>
          <w:i/>
          <w:sz w:val="24"/>
          <w:szCs w:val="24"/>
        </w:rPr>
        <w:tab/>
        <w:t xml:space="preserve">Недостатки </w:t>
      </w:r>
    </w:p>
    <w:p w:rsidR="009D6710" w:rsidRPr="009579D5" w:rsidRDefault="00BE1FB9"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Способ имеет недостатки</w:t>
      </w:r>
      <w:r w:rsidR="00C075F9" w:rsidRPr="009579D5">
        <w:rPr>
          <w:rFonts w:ascii="Times New Roman" w:hAnsi="Times New Roman"/>
          <w:sz w:val="24"/>
          <w:szCs w:val="24"/>
        </w:rPr>
        <w:t>:</w:t>
      </w:r>
      <w:r w:rsidRPr="009579D5">
        <w:rPr>
          <w:rFonts w:ascii="Times New Roman" w:hAnsi="Times New Roman"/>
          <w:sz w:val="24"/>
          <w:szCs w:val="24"/>
        </w:rPr>
        <w:t xml:space="preserve"> несмотря на образование на поверхности раны после трансплантации клеток пленки, неизбежна потеря дорогостоящего клеточного материала за счет адсорбции на марлевую повязку. Кроме того,</w:t>
      </w:r>
      <w:r w:rsidR="00504DAA" w:rsidRPr="009579D5">
        <w:rPr>
          <w:rFonts w:ascii="Times New Roman" w:hAnsi="Times New Roman"/>
          <w:sz w:val="24"/>
          <w:szCs w:val="24"/>
        </w:rPr>
        <w:t xml:space="preserve"> </w:t>
      </w:r>
      <w:r w:rsidRPr="009579D5">
        <w:rPr>
          <w:rFonts w:ascii="Times New Roman" w:hAnsi="Times New Roman"/>
          <w:sz w:val="24"/>
          <w:szCs w:val="24"/>
        </w:rPr>
        <w:t>использование повязок требует перевязок,</w:t>
      </w:r>
      <w:r w:rsidR="00504DAA" w:rsidRPr="009579D5">
        <w:rPr>
          <w:rFonts w:ascii="Times New Roman" w:hAnsi="Times New Roman"/>
          <w:sz w:val="24"/>
          <w:szCs w:val="24"/>
        </w:rPr>
        <w:t xml:space="preserve"> </w:t>
      </w:r>
      <w:r w:rsidRPr="009579D5">
        <w:rPr>
          <w:rFonts w:ascii="Times New Roman" w:hAnsi="Times New Roman"/>
          <w:sz w:val="24"/>
          <w:szCs w:val="24"/>
        </w:rPr>
        <w:t>вызывающих травматизацию образовавшейся пленки, а также возникновение болевой реакции.</w:t>
      </w:r>
    </w:p>
    <w:p w:rsidR="004070F7" w:rsidRPr="009579D5" w:rsidRDefault="004070F7"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Способ восстановления кожного покрова путем пересадки живого эквивалента кожи является наиболее сложным и многоэтапным, к тому же при получении дермального эквивалента в результате функционирования фибробластов его площадь значительно уменьшается, иногда в 5 раз, что не позволяет получать большие по площади клеточные трансплантаты, в связи с чем данный способ имеет ограниченное применение.</w:t>
      </w:r>
    </w:p>
    <w:p w:rsidR="004B1E68" w:rsidRPr="009579D5" w:rsidRDefault="004B1E68"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Недостатками способа</w:t>
      </w:r>
      <w:r w:rsidR="00504DAA" w:rsidRPr="009579D5">
        <w:rPr>
          <w:rFonts w:ascii="Times New Roman" w:hAnsi="Times New Roman"/>
          <w:sz w:val="24"/>
          <w:szCs w:val="24"/>
        </w:rPr>
        <w:t xml:space="preserve"> </w:t>
      </w:r>
      <w:r w:rsidR="00560339" w:rsidRPr="009579D5">
        <w:rPr>
          <w:rFonts w:ascii="Times New Roman" w:hAnsi="Times New Roman"/>
          <w:sz w:val="24"/>
          <w:szCs w:val="24"/>
        </w:rPr>
        <w:t>применения</w:t>
      </w:r>
      <w:r w:rsidR="00504DAA" w:rsidRPr="009579D5">
        <w:rPr>
          <w:rFonts w:ascii="Times New Roman" w:hAnsi="Times New Roman"/>
          <w:sz w:val="24"/>
          <w:szCs w:val="24"/>
        </w:rPr>
        <w:t xml:space="preserve"> противоожоговой гелевой композиции </w:t>
      </w:r>
      <w:r w:rsidRPr="009579D5">
        <w:rPr>
          <w:rFonts w:ascii="Times New Roman" w:hAnsi="Times New Roman"/>
          <w:sz w:val="24"/>
          <w:szCs w:val="24"/>
        </w:rPr>
        <w:t>являются длительность выделения биорегулятора из сыворотки крови (которую осуществляют путем высаливания в насыщенном растворе сернокислого аммония в течение 7 дней, затем проводят диализ для удаления низкомолекулярных примесей и сульфата аммония в течение 14 дней) и длительность заживления ткани (</w:t>
      </w:r>
      <w:r w:rsidR="008525D0" w:rsidRPr="009579D5">
        <w:rPr>
          <w:rFonts w:ascii="Times New Roman" w:hAnsi="Times New Roman"/>
          <w:sz w:val="24"/>
          <w:szCs w:val="24"/>
        </w:rPr>
        <w:t>н</w:t>
      </w:r>
      <w:r w:rsidRPr="009579D5">
        <w:rPr>
          <w:rFonts w:ascii="Times New Roman" w:hAnsi="Times New Roman"/>
          <w:sz w:val="24"/>
          <w:szCs w:val="24"/>
        </w:rPr>
        <w:t>а 18 сутки в ожоговой ране после применения геля, содержащего биорегулятор сыворотки крови КРС макроскопически отмечены многочисленные фестончатые окна).</w:t>
      </w:r>
    </w:p>
    <w:p w:rsidR="004B1E68" w:rsidRPr="009579D5" w:rsidRDefault="00C73FA1"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Использование </w:t>
      </w:r>
      <w:r w:rsidR="00007182" w:rsidRPr="009579D5">
        <w:rPr>
          <w:rFonts w:ascii="Times New Roman" w:hAnsi="Times New Roman"/>
          <w:sz w:val="24"/>
          <w:szCs w:val="24"/>
        </w:rPr>
        <w:t>композиции биоразлагаемых пленок</w:t>
      </w:r>
      <w:r w:rsidRPr="009579D5">
        <w:rPr>
          <w:rFonts w:ascii="Times New Roman" w:hAnsi="Times New Roman"/>
          <w:sz w:val="24"/>
          <w:szCs w:val="24"/>
        </w:rPr>
        <w:t xml:space="preserve"> самостоятельно ввиду возможности развития нагноения ограничивается лишь асептическими ранами - задача, практически неосуществимая при лечении глубоких ожоговых ран и обширных раневых дефектов. Кроме того, </w:t>
      </w:r>
      <w:r w:rsidR="00C075F9" w:rsidRPr="009579D5">
        <w:rPr>
          <w:rFonts w:ascii="Times New Roman" w:hAnsi="Times New Roman"/>
          <w:sz w:val="24"/>
          <w:szCs w:val="24"/>
        </w:rPr>
        <w:t>несмотря на</w:t>
      </w:r>
      <w:r w:rsidRPr="009579D5">
        <w:rPr>
          <w:rFonts w:ascii="Times New Roman" w:hAnsi="Times New Roman"/>
          <w:sz w:val="24"/>
          <w:szCs w:val="24"/>
        </w:rPr>
        <w:t xml:space="preserve"> высоки</w:t>
      </w:r>
      <w:r w:rsidR="00C075F9" w:rsidRPr="009579D5">
        <w:rPr>
          <w:rFonts w:ascii="Times New Roman" w:hAnsi="Times New Roman"/>
          <w:sz w:val="24"/>
          <w:szCs w:val="24"/>
        </w:rPr>
        <w:t>е</w:t>
      </w:r>
      <w:r w:rsidRPr="009579D5">
        <w:rPr>
          <w:rFonts w:ascii="Times New Roman" w:hAnsi="Times New Roman"/>
          <w:sz w:val="24"/>
          <w:szCs w:val="24"/>
        </w:rPr>
        <w:t xml:space="preserve"> сорбционны</w:t>
      </w:r>
      <w:r w:rsidR="00C075F9" w:rsidRPr="009579D5">
        <w:rPr>
          <w:rFonts w:ascii="Times New Roman" w:hAnsi="Times New Roman"/>
          <w:sz w:val="24"/>
          <w:szCs w:val="24"/>
        </w:rPr>
        <w:t>е свойства</w:t>
      </w:r>
      <w:r w:rsidRPr="009579D5">
        <w:rPr>
          <w:rFonts w:ascii="Times New Roman" w:hAnsi="Times New Roman"/>
          <w:sz w:val="24"/>
          <w:szCs w:val="24"/>
        </w:rPr>
        <w:t>, а также ранозаживляющ</w:t>
      </w:r>
      <w:r w:rsidR="00C075F9" w:rsidRPr="009579D5">
        <w:rPr>
          <w:rFonts w:ascii="Times New Roman" w:hAnsi="Times New Roman"/>
          <w:sz w:val="24"/>
          <w:szCs w:val="24"/>
        </w:rPr>
        <w:t>ее</w:t>
      </w:r>
      <w:r w:rsidRPr="009579D5">
        <w:rPr>
          <w:rFonts w:ascii="Times New Roman" w:hAnsi="Times New Roman"/>
          <w:sz w:val="24"/>
          <w:szCs w:val="24"/>
        </w:rPr>
        <w:t xml:space="preserve"> действие, антикоагулянтн</w:t>
      </w:r>
      <w:r w:rsidR="00C075F9" w:rsidRPr="009579D5">
        <w:rPr>
          <w:rFonts w:ascii="Times New Roman" w:hAnsi="Times New Roman"/>
          <w:sz w:val="24"/>
          <w:szCs w:val="24"/>
        </w:rPr>
        <w:t>ую</w:t>
      </w:r>
      <w:r w:rsidRPr="009579D5">
        <w:rPr>
          <w:rFonts w:ascii="Times New Roman" w:hAnsi="Times New Roman"/>
          <w:sz w:val="24"/>
          <w:szCs w:val="24"/>
        </w:rPr>
        <w:t xml:space="preserve"> и бактерицидн</w:t>
      </w:r>
      <w:r w:rsidR="00C075F9" w:rsidRPr="009579D5">
        <w:rPr>
          <w:rFonts w:ascii="Times New Roman" w:hAnsi="Times New Roman"/>
          <w:sz w:val="24"/>
          <w:szCs w:val="24"/>
        </w:rPr>
        <w:t>ую</w:t>
      </w:r>
      <w:r w:rsidRPr="009579D5">
        <w:rPr>
          <w:rFonts w:ascii="Times New Roman" w:hAnsi="Times New Roman"/>
          <w:sz w:val="24"/>
          <w:szCs w:val="24"/>
        </w:rPr>
        <w:t xml:space="preserve"> способность, хитозан не способен в достаточной степени вызвать регенерацию кожного покрова при обширных ожоговых ранах в связи с отсутствием фак</w:t>
      </w:r>
      <w:r w:rsidR="00007182" w:rsidRPr="009579D5">
        <w:rPr>
          <w:rFonts w:ascii="Times New Roman" w:hAnsi="Times New Roman"/>
          <w:sz w:val="24"/>
          <w:szCs w:val="24"/>
        </w:rPr>
        <w:t xml:space="preserve">торов роста, поэтому </w:t>
      </w:r>
      <w:r w:rsidRPr="009579D5">
        <w:rPr>
          <w:rFonts w:ascii="Times New Roman" w:hAnsi="Times New Roman"/>
          <w:sz w:val="24"/>
          <w:szCs w:val="24"/>
        </w:rPr>
        <w:t>применение покрытий, содержащих хитозан, не может стать альтернативой аутодермопластики.</w:t>
      </w:r>
    </w:p>
    <w:p w:rsidR="004F0C87" w:rsidRPr="009579D5" w:rsidRDefault="004F0C87"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Недостатки использования ксенотрансплантатов – определенные ограничения при сопутствующей патологии; решение вопросов гистосовместимости.</w:t>
      </w:r>
    </w:p>
    <w:p w:rsidR="004B1E68" w:rsidRPr="009579D5" w:rsidRDefault="004B1E68" w:rsidP="009D6710">
      <w:pPr>
        <w:spacing w:after="0" w:line="240" w:lineRule="auto"/>
        <w:ind w:left="-567" w:firstLine="567"/>
        <w:jc w:val="both"/>
        <w:rPr>
          <w:rFonts w:ascii="Times New Roman" w:hAnsi="Times New Roman"/>
          <w:b/>
          <w:sz w:val="24"/>
          <w:szCs w:val="24"/>
        </w:rPr>
      </w:pPr>
    </w:p>
    <w:p w:rsidR="009D6710" w:rsidRPr="009579D5" w:rsidRDefault="009D6710" w:rsidP="009D6710">
      <w:pPr>
        <w:spacing w:after="0" w:line="240" w:lineRule="auto"/>
        <w:ind w:left="-567" w:firstLine="567"/>
        <w:jc w:val="both"/>
        <w:rPr>
          <w:rFonts w:ascii="Times New Roman" w:hAnsi="Times New Roman"/>
          <w:b/>
          <w:sz w:val="24"/>
          <w:szCs w:val="24"/>
        </w:rPr>
      </w:pPr>
      <w:r w:rsidRPr="009579D5">
        <w:rPr>
          <w:rFonts w:ascii="Times New Roman" w:hAnsi="Times New Roman"/>
          <w:b/>
          <w:sz w:val="24"/>
          <w:szCs w:val="24"/>
        </w:rPr>
        <w:t>3.</w:t>
      </w:r>
      <w:r w:rsidRPr="009579D5">
        <w:rPr>
          <w:rFonts w:ascii="Times New Roman" w:hAnsi="Times New Roman"/>
          <w:b/>
          <w:sz w:val="24"/>
          <w:szCs w:val="24"/>
        </w:rPr>
        <w:tab/>
        <w:t>Вмешательство</w:t>
      </w:r>
    </w:p>
    <w:p w:rsidR="0030453E"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3.1.</w:t>
      </w:r>
      <w:r w:rsidRPr="009579D5">
        <w:rPr>
          <w:rFonts w:ascii="Times New Roman" w:hAnsi="Times New Roman"/>
          <w:i/>
          <w:sz w:val="24"/>
          <w:szCs w:val="24"/>
        </w:rPr>
        <w:tab/>
        <w:t>Необходимость внедрения</w:t>
      </w:r>
    </w:p>
    <w:p w:rsidR="00270C60" w:rsidRPr="009579D5" w:rsidRDefault="0030453E" w:rsidP="00270C6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Повышение эффективности способа восстановления кожного покрова у пациентов с глубокими ожогами и ранами различной этиологии при минимальных затратах донорской аутокожи и дорогостоящего клеточного материала, что позволяет сократить сроки пребывания данной категории пациентов в клинике и существенно снизить стоимость лечения</w:t>
      </w:r>
      <w:r w:rsidR="00270C60" w:rsidRPr="009579D5">
        <w:rPr>
          <w:rFonts w:ascii="Times New Roman" w:hAnsi="Times New Roman"/>
          <w:sz w:val="24"/>
          <w:szCs w:val="24"/>
        </w:rPr>
        <w:t xml:space="preserve"> [</w:t>
      </w:r>
      <w:r w:rsidR="00BC57FA" w:rsidRPr="009579D5">
        <w:rPr>
          <w:rFonts w:ascii="Times New Roman" w:hAnsi="Times New Roman"/>
          <w:color w:val="0070C0"/>
          <w:sz w:val="24"/>
          <w:szCs w:val="24"/>
        </w:rPr>
        <w:t>5</w:t>
      </w:r>
      <w:hyperlink r:id="rId19" w:history="1"/>
      <w:r w:rsidR="00270C60" w:rsidRPr="009579D5">
        <w:rPr>
          <w:rFonts w:ascii="Times New Roman" w:hAnsi="Times New Roman"/>
          <w:sz w:val="24"/>
          <w:szCs w:val="24"/>
        </w:rPr>
        <w:t>].</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3.2.</w:t>
      </w:r>
      <w:r w:rsidRPr="009579D5">
        <w:rPr>
          <w:rFonts w:ascii="Times New Roman" w:hAnsi="Times New Roman"/>
          <w:i/>
          <w:sz w:val="24"/>
          <w:szCs w:val="24"/>
        </w:rPr>
        <w:tab/>
        <w:t>Описание вмешательства, показания, противопоказания, срок эксплуатации</w:t>
      </w:r>
    </w:p>
    <w:p w:rsidR="00D54F92" w:rsidRPr="009579D5" w:rsidRDefault="00D54F92" w:rsidP="00D54F92">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lastRenderedPageBreak/>
        <w:t xml:space="preserve">Предлагаемый метод может быть использован при лечении глубоких ожоговых ран в комбустиологии, травматологии и хирургии. </w:t>
      </w:r>
      <w:r w:rsidR="006B194C" w:rsidRPr="009579D5">
        <w:rPr>
          <w:rFonts w:ascii="Times New Roman" w:hAnsi="Times New Roman"/>
          <w:sz w:val="24"/>
          <w:szCs w:val="24"/>
        </w:rPr>
        <w:t>Р</w:t>
      </w:r>
      <w:r w:rsidRPr="009579D5">
        <w:rPr>
          <w:rFonts w:ascii="Times New Roman" w:hAnsi="Times New Roman"/>
          <w:sz w:val="24"/>
          <w:szCs w:val="24"/>
        </w:rPr>
        <w:t>езультат достигается за счет использования в качестве подложки хитозан-пектинового покрытия, полученного согласно патента 2458077 (с изменением растворителя хитозана) с культивированными аллофибробластами, префиксированными на поверхности покрытия центрифугированием клеток в течение 5 минут при 200 оборотах. В результате за счет выделения аллофибробластами в раневую поверхность факторов роста, цитокинов и молекул межклеточного матрикса достигается ускорение эпителизации сетчатых трансплантатов, а высокая степень адгезии к ране хитозан-пектинового покрытия и бактерицидные свойства хитозана позволяют сократить до минимума потерю клеточного материала, предотвратить нагноение и лизис трансплантатов, а также уменьшить потребность частоты проведения перевязок. Из культуральных флаконов с выросшим монослоем фибробластов (90-95 поверхности) за 24 ч до операции удаляют полную питательную среду, заменяя ее неполной средой без сыворотки. Перед использованием в матрасы с клетками вносят подогретую до 37</w:t>
      </w:r>
      <w:r w:rsidRPr="009579D5">
        <w:rPr>
          <w:rFonts w:ascii="Times New Roman" w:hAnsi="Times New Roman"/>
          <w:sz w:val="24"/>
          <w:szCs w:val="24"/>
          <w:vertAlign w:val="superscript"/>
        </w:rPr>
        <w:t>°</w:t>
      </w:r>
      <w:r w:rsidRPr="009579D5">
        <w:rPr>
          <w:rFonts w:ascii="Times New Roman" w:hAnsi="Times New Roman"/>
          <w:sz w:val="24"/>
          <w:szCs w:val="24"/>
        </w:rPr>
        <w:t xml:space="preserve"> С смесь раствора Версена (0,02) и трипсина (0,25) в количестве, достаточном для покрытия клеточного монослоя и помещают в термостат при 37° С на 3-5 минут. После округления клеток в результате действия трипсин-Версена их разбавляют необходимым количеством среды и слегка пипетируют для перевода клеток в суспензию. Суспензию клеток разводят до концентрации 1,5-2105 клеток в 1 мл питательной среды и наносят на поверхность стерильной хитозан-пектиновой подложки, после чего центрифугируют при 200 оборотах в течение 5 минут. </w:t>
      </w:r>
    </w:p>
    <w:p w:rsidR="003373C7" w:rsidRPr="009579D5" w:rsidRDefault="003373C7" w:rsidP="00D54F92">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Показания к применению:</w:t>
      </w:r>
      <w:r w:rsidRPr="009579D5">
        <w:rPr>
          <w:rFonts w:ascii="Times New Roman" w:hAnsi="Times New Roman"/>
          <w:b/>
          <w:sz w:val="24"/>
          <w:szCs w:val="24"/>
        </w:rPr>
        <w:t xml:space="preserve"> </w:t>
      </w:r>
      <w:r w:rsidRPr="009579D5">
        <w:rPr>
          <w:rFonts w:ascii="Times New Roman" w:hAnsi="Times New Roman"/>
          <w:sz w:val="24"/>
          <w:szCs w:val="24"/>
        </w:rPr>
        <w:t>ожоговые раны; остеомиелит, сопровождающийся дефектом мягких тканей; посттравматические раневые дефекты; трофические раны.</w:t>
      </w:r>
    </w:p>
    <w:p w:rsidR="00EF4DA3" w:rsidRPr="009579D5" w:rsidRDefault="00EF4DA3" w:rsidP="00D54F92">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Противопоказания к применению: </w:t>
      </w:r>
      <w:r w:rsidR="000C3B05" w:rsidRPr="009579D5">
        <w:rPr>
          <w:rFonts w:ascii="Times New Roman" w:hAnsi="Times New Roman"/>
          <w:sz w:val="24"/>
          <w:szCs w:val="24"/>
        </w:rPr>
        <w:t>крайне тяжелое состояние пациента, сильное инфицирование ожоговых ран, массивные ожоги, осложненные поражением дыхательных органов, сопутствующие ожоговой травме тяжелые поражения печени, почек, сердца, центральной нервной системы, сахарный диабет в декомпенсированной форме, наличие кровотечения из желудочно-кишечного тракта, состояние интоксикационного психоза у пациента, стойкое нарушение нормальной гемодинамики, нарушение свертываемости крови.</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3.3.</w:t>
      </w:r>
      <w:r w:rsidRPr="009579D5">
        <w:rPr>
          <w:rFonts w:ascii="Times New Roman" w:hAnsi="Times New Roman"/>
          <w:i/>
          <w:sz w:val="24"/>
          <w:szCs w:val="24"/>
        </w:rPr>
        <w:tab/>
        <w:t>История создания, различные модели/версии/модификации</w:t>
      </w:r>
    </w:p>
    <w:p w:rsidR="006E0C6D" w:rsidRPr="009579D5" w:rsidRDefault="006E0C6D" w:rsidP="006E0C6D">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На протяжении более двух десятилетий ученые пытаются разработать метод лечения, который бы эффективно восстанавливал кожные покровы пациентам с тяжелыми ожоговыми и травматическими повреждениями или страдающими трофическим поражением различной этиологии. Одно из наиболее развивающихся направлений современной медицины для регенерации различных поражений кожи – применение клеточных технологий – задача которого не только пересадка живых клеток в область дефекта, но и полное восстановление структуры и функции кожного покрова, стимуляция регенеративных процессов и создание условий для реализации функций собственных клеток и тканей. Основными направлениями клеточной биотехнологии является выделение и выращивание культуры клеток и тканей </w:t>
      </w:r>
      <w:r w:rsidRPr="009579D5">
        <w:rPr>
          <w:rFonts w:ascii="Times New Roman" w:hAnsi="Times New Roman"/>
          <w:i/>
          <w:sz w:val="24"/>
          <w:szCs w:val="24"/>
          <w:lang w:val="en-US"/>
        </w:rPr>
        <w:t>in</w:t>
      </w:r>
      <w:r w:rsidRPr="009579D5">
        <w:rPr>
          <w:rFonts w:ascii="Times New Roman" w:hAnsi="Times New Roman"/>
          <w:i/>
          <w:sz w:val="24"/>
          <w:szCs w:val="24"/>
        </w:rPr>
        <w:t xml:space="preserve"> </w:t>
      </w:r>
      <w:r w:rsidRPr="009579D5">
        <w:rPr>
          <w:rFonts w:ascii="Times New Roman" w:hAnsi="Times New Roman"/>
          <w:i/>
          <w:sz w:val="24"/>
          <w:szCs w:val="24"/>
          <w:lang w:val="en-US"/>
        </w:rPr>
        <w:t>vitro</w:t>
      </w:r>
      <w:r w:rsidRPr="009579D5">
        <w:rPr>
          <w:rFonts w:ascii="Times New Roman" w:hAnsi="Times New Roman"/>
          <w:sz w:val="24"/>
          <w:szCs w:val="24"/>
        </w:rPr>
        <w:t xml:space="preserve">, изучение свойств стволовых клеток, роли микроокружения раневого дефекта, изучение биологической совместимости различных материалов. Раневые инновационные покрытия являются биоинженерными конструкциями, которые состоят из клеточного компонента (культивированных клеток кожи человека) и подложки, которая является аналогом внеклеточного матрикса. Большинство «заменителей» кожи (ЗК) создают путем </w:t>
      </w:r>
      <w:r w:rsidRPr="009579D5">
        <w:rPr>
          <w:rFonts w:ascii="Times New Roman" w:hAnsi="Times New Roman"/>
          <w:sz w:val="24"/>
          <w:szCs w:val="24"/>
        </w:rPr>
        <w:lastRenderedPageBreak/>
        <w:t>культивирования клеток кожи собственных (ауто-) или донорских (аллогенных) в лабораторных условиях и комбинирования с различными подложками. ЗК используют для восстановления структуры и, в первую очередь, барьерной функции кожи – основная задача при лечении ожоговых пациентов, а также для ускорения процессов заживления раневых процессов -  основная задача при хронических незаживающих язвах. Ко всем ЗК предъявляется ряд требований: эффективность, биологическая и токсикологическая безопасность, способность к биодеградации, восстановление нормальной ткани, экономическая эффективность и др.</w:t>
      </w:r>
    </w:p>
    <w:p w:rsidR="006E0C6D" w:rsidRPr="009579D5" w:rsidRDefault="006E0C6D" w:rsidP="006E0C6D">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Поскольку преобладающими в коже человека типами клеток являются фибробласты и кератиноциты, то большинство исследований посвящены изучению ранозаживляющих свойств ЗК, в которых в качестве клеточного компонента используется один или оба из этих типов клеток.</w:t>
      </w:r>
    </w:p>
    <w:p w:rsidR="00437C90" w:rsidRPr="009579D5" w:rsidRDefault="00437C90" w:rsidP="006E0C6D">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В литературе также встречается описание исследований по созданию преваскуляризованного ЗК путем внесения в его состав </w:t>
      </w:r>
      <w:r w:rsidRPr="009579D5">
        <w:rPr>
          <w:rFonts w:ascii="Times New Roman" w:hAnsi="Times New Roman"/>
          <w:bCs/>
          <w:iCs/>
          <w:sz w:val="24"/>
          <w:szCs w:val="24"/>
        </w:rPr>
        <w:t>эндотелиальных клеток</w:t>
      </w:r>
      <w:r w:rsidRPr="009579D5">
        <w:rPr>
          <w:rFonts w:ascii="Times New Roman" w:hAnsi="Times New Roman"/>
          <w:bCs/>
          <w:sz w:val="24"/>
          <w:szCs w:val="24"/>
        </w:rPr>
        <w:t>.</w:t>
      </w:r>
      <w:r w:rsidRPr="009579D5">
        <w:rPr>
          <w:rFonts w:ascii="Times New Roman" w:hAnsi="Times New Roman"/>
          <w:sz w:val="24"/>
          <w:szCs w:val="24"/>
        </w:rPr>
        <w:t> В 2014 г. была опубликована работа, в которой для создания модели полнослойного ЗК с преваскуляризацией использовали популяцию эндотелиальных клеток, выделенных из стромальной васкулярной фракции жировой ткани и культивированных в геле, с</w:t>
      </w:r>
      <w:r w:rsidR="006B194C" w:rsidRPr="009579D5">
        <w:rPr>
          <w:rFonts w:ascii="Times New Roman" w:hAnsi="Times New Roman"/>
          <w:sz w:val="24"/>
          <w:szCs w:val="24"/>
        </w:rPr>
        <w:t>остоящем из коллагена и фибрина</w:t>
      </w:r>
      <w:r w:rsidRPr="009579D5">
        <w:rPr>
          <w:rFonts w:ascii="Times New Roman" w:hAnsi="Times New Roman"/>
          <w:sz w:val="24"/>
          <w:szCs w:val="24"/>
        </w:rPr>
        <w:t>. В то же время группа ученых под руководством D. Marino</w:t>
      </w:r>
      <w:r w:rsidR="006B194C" w:rsidRPr="009579D5">
        <w:rPr>
          <w:rFonts w:ascii="Times New Roman" w:hAnsi="Times New Roman"/>
          <w:sz w:val="24"/>
          <w:szCs w:val="24"/>
        </w:rPr>
        <w:t xml:space="preserve"> </w:t>
      </w:r>
      <w:r w:rsidRPr="009579D5">
        <w:rPr>
          <w:rFonts w:ascii="Times New Roman" w:hAnsi="Times New Roman"/>
          <w:sz w:val="24"/>
          <w:szCs w:val="24"/>
        </w:rPr>
        <w:t>создали полнослойный ЗК из культур дермальных микрососудистых эндотелиальных клеток крайней плоти человека, погруженных в трехмерный гель. Такие культуры состоят из смеси лимфатических клеток и эндотелиальных клеток кровеносных сосудов. Благодаря этому в условиях </w:t>
      </w:r>
      <w:r w:rsidRPr="009579D5">
        <w:rPr>
          <w:rFonts w:ascii="Times New Roman" w:hAnsi="Times New Roman"/>
          <w:i/>
          <w:iCs/>
          <w:sz w:val="24"/>
          <w:szCs w:val="24"/>
        </w:rPr>
        <w:t>in</w:t>
      </w:r>
      <w:r w:rsidRPr="009579D5">
        <w:rPr>
          <w:rFonts w:ascii="Times New Roman" w:hAnsi="Times New Roman"/>
          <w:sz w:val="24"/>
          <w:szCs w:val="24"/>
        </w:rPr>
        <w:t> </w:t>
      </w:r>
      <w:r w:rsidRPr="009579D5">
        <w:rPr>
          <w:rFonts w:ascii="Times New Roman" w:hAnsi="Times New Roman"/>
          <w:i/>
          <w:iCs/>
          <w:sz w:val="24"/>
          <w:szCs w:val="24"/>
        </w:rPr>
        <w:t>vitro</w:t>
      </w:r>
      <w:r w:rsidRPr="009579D5">
        <w:rPr>
          <w:rFonts w:ascii="Times New Roman" w:hAnsi="Times New Roman"/>
          <w:sz w:val="24"/>
          <w:szCs w:val="24"/>
        </w:rPr>
        <w:t> наблюдал</w:t>
      </w:r>
      <w:r w:rsidR="006B194C" w:rsidRPr="009579D5">
        <w:rPr>
          <w:rFonts w:ascii="Times New Roman" w:hAnsi="Times New Roman"/>
          <w:sz w:val="24"/>
          <w:szCs w:val="24"/>
        </w:rPr>
        <w:t>ось</w:t>
      </w:r>
      <w:r w:rsidRPr="009579D5">
        <w:rPr>
          <w:rFonts w:ascii="Times New Roman" w:hAnsi="Times New Roman"/>
          <w:sz w:val="24"/>
          <w:szCs w:val="24"/>
        </w:rPr>
        <w:t xml:space="preserve"> образование функциональных кровеносных и лимфатических капилляров в гидрогеле. </w:t>
      </w:r>
    </w:p>
    <w:p w:rsidR="00437C90" w:rsidRPr="009579D5" w:rsidRDefault="00437C90" w:rsidP="00437C9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Одновременно с этим в разработке тканеинженерных конструкций развивается направление с использованием </w:t>
      </w:r>
      <w:r w:rsidRPr="009579D5">
        <w:rPr>
          <w:rFonts w:ascii="Times New Roman" w:hAnsi="Times New Roman"/>
          <w:bCs/>
          <w:iCs/>
          <w:sz w:val="24"/>
          <w:szCs w:val="24"/>
        </w:rPr>
        <w:t>стволовых клеток</w:t>
      </w:r>
      <w:r w:rsidRPr="009579D5">
        <w:rPr>
          <w:rFonts w:ascii="Times New Roman" w:hAnsi="Times New Roman"/>
          <w:sz w:val="24"/>
          <w:szCs w:val="24"/>
        </w:rPr>
        <w:t> (СК). Эти клетки характеризуются способностью к самообновлению в течение длительного промежутка времени и к дифференцировке в тканеспецифические клетки путем асимметричного деления. Развитие методов лечения травм и заживления ран с использованием СК в основном связано со СК взрослого человека, в частности с мультип</w:t>
      </w:r>
      <w:r w:rsidR="006B194C" w:rsidRPr="009579D5">
        <w:rPr>
          <w:rFonts w:ascii="Times New Roman" w:hAnsi="Times New Roman"/>
          <w:sz w:val="24"/>
          <w:szCs w:val="24"/>
        </w:rPr>
        <w:t xml:space="preserve">отентными стромальными клетками - </w:t>
      </w:r>
      <w:r w:rsidRPr="009579D5">
        <w:rPr>
          <w:rFonts w:ascii="Times New Roman" w:hAnsi="Times New Roman"/>
          <w:iCs/>
          <w:sz w:val="24"/>
          <w:szCs w:val="24"/>
        </w:rPr>
        <w:t>мезенхимальными стволовыми клетками</w:t>
      </w:r>
      <w:r w:rsidRPr="009579D5">
        <w:rPr>
          <w:rFonts w:ascii="Times New Roman" w:hAnsi="Times New Roman"/>
          <w:sz w:val="24"/>
          <w:szCs w:val="24"/>
        </w:rPr>
        <w:t> </w:t>
      </w:r>
      <w:r w:rsidRPr="009579D5">
        <w:rPr>
          <w:rFonts w:ascii="Times New Roman" w:hAnsi="Times New Roman"/>
          <w:iCs/>
          <w:sz w:val="24"/>
          <w:szCs w:val="24"/>
        </w:rPr>
        <w:t>(МСК)</w:t>
      </w:r>
      <w:r w:rsidRPr="009579D5">
        <w:rPr>
          <w:rFonts w:ascii="Times New Roman" w:hAnsi="Times New Roman"/>
          <w:sz w:val="24"/>
          <w:szCs w:val="24"/>
        </w:rPr>
        <w:t>. МСК имеют большое значение для регенеративной медицины не только из-за их мультипотентности, трофических и иммуномодулирующих свойств, но и из-за стабильности при культивировании. В исследованиях </w:t>
      </w:r>
      <w:r w:rsidRPr="009579D5">
        <w:rPr>
          <w:rFonts w:ascii="Times New Roman" w:hAnsi="Times New Roman"/>
          <w:i/>
          <w:iCs/>
          <w:sz w:val="24"/>
          <w:szCs w:val="24"/>
        </w:rPr>
        <w:t>in</w:t>
      </w:r>
      <w:r w:rsidRPr="009579D5">
        <w:rPr>
          <w:rFonts w:ascii="Times New Roman" w:hAnsi="Times New Roman"/>
          <w:sz w:val="24"/>
          <w:szCs w:val="24"/>
        </w:rPr>
        <w:t> </w:t>
      </w:r>
      <w:r w:rsidRPr="009579D5">
        <w:rPr>
          <w:rFonts w:ascii="Times New Roman" w:hAnsi="Times New Roman"/>
          <w:i/>
          <w:iCs/>
          <w:sz w:val="24"/>
          <w:szCs w:val="24"/>
        </w:rPr>
        <w:t>vitro</w:t>
      </w:r>
      <w:r w:rsidRPr="009579D5">
        <w:rPr>
          <w:rFonts w:ascii="Times New Roman" w:hAnsi="Times New Roman"/>
          <w:sz w:val="24"/>
          <w:szCs w:val="24"/>
        </w:rPr>
        <w:t> МСК продемонстрировали ряд свойств, которые могут способствовать восстановлению тканей или даже ускорять этот процесс, в том числе синтез некоторых факторов роста, цитокинов, коллагена и матриксных металлопротеиназ, ангио</w:t>
      </w:r>
      <w:r w:rsidRPr="009579D5">
        <w:rPr>
          <w:rFonts w:ascii="Times New Roman" w:hAnsi="Times New Roman"/>
          <w:sz w:val="24"/>
          <w:szCs w:val="24"/>
        </w:rPr>
        <w:softHyphen/>
        <w:t>генных факторов. Кроме того, они способны обеспечивать миграцию других клеток кожи, таких как кератиноциты.</w:t>
      </w:r>
    </w:p>
    <w:p w:rsidR="002D0945" w:rsidRPr="009579D5" w:rsidRDefault="002D0945" w:rsidP="002D0945">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Активно ведутся работы по изучению применения в качестве альтернативного клеточного компонента </w:t>
      </w:r>
      <w:r w:rsidRPr="009579D5">
        <w:rPr>
          <w:rFonts w:ascii="Times New Roman" w:hAnsi="Times New Roman"/>
          <w:iCs/>
          <w:sz w:val="24"/>
          <w:szCs w:val="24"/>
        </w:rPr>
        <w:t>индуцированных плюрипотентных стволовых клеток</w:t>
      </w:r>
      <w:r w:rsidRPr="009579D5">
        <w:rPr>
          <w:rFonts w:ascii="Times New Roman" w:hAnsi="Times New Roman"/>
          <w:sz w:val="24"/>
          <w:szCs w:val="24"/>
        </w:rPr>
        <w:t> </w:t>
      </w:r>
      <w:r w:rsidRPr="009579D5">
        <w:rPr>
          <w:rFonts w:ascii="Times New Roman" w:hAnsi="Times New Roman"/>
          <w:iCs/>
          <w:sz w:val="24"/>
          <w:szCs w:val="24"/>
        </w:rPr>
        <w:t>(ИПСК)</w:t>
      </w:r>
      <w:r w:rsidRPr="009579D5">
        <w:rPr>
          <w:rFonts w:ascii="Times New Roman" w:hAnsi="Times New Roman"/>
          <w:sz w:val="24"/>
          <w:szCs w:val="24"/>
        </w:rPr>
        <w:t>.</w:t>
      </w:r>
      <w:r w:rsidR="003373C7" w:rsidRPr="009579D5">
        <w:rPr>
          <w:rFonts w:ascii="Times New Roman" w:hAnsi="Times New Roman"/>
          <w:sz w:val="24"/>
          <w:szCs w:val="24"/>
        </w:rPr>
        <w:t xml:space="preserve"> </w:t>
      </w:r>
      <w:r w:rsidRPr="009579D5">
        <w:rPr>
          <w:rFonts w:ascii="Times New Roman" w:hAnsi="Times New Roman"/>
          <w:sz w:val="24"/>
          <w:szCs w:val="24"/>
        </w:rPr>
        <w:t>Исследования последних лет показали, что использование ИПСК позволяет получить эффективные тканеинженерные продукты для регенеративной медицины, в том чис</w:t>
      </w:r>
      <w:r w:rsidR="00865B88" w:rsidRPr="009579D5">
        <w:rPr>
          <w:rFonts w:ascii="Times New Roman" w:hAnsi="Times New Roman"/>
          <w:sz w:val="24"/>
          <w:szCs w:val="24"/>
        </w:rPr>
        <w:t>ле и для лечения кожных ран</w:t>
      </w:r>
      <w:r w:rsidRPr="009579D5">
        <w:rPr>
          <w:rFonts w:ascii="Times New Roman" w:hAnsi="Times New Roman"/>
          <w:sz w:val="24"/>
          <w:szCs w:val="24"/>
        </w:rPr>
        <w:t xml:space="preserve">. </w:t>
      </w:r>
    </w:p>
    <w:p w:rsidR="00345AAD" w:rsidRPr="009579D5" w:rsidRDefault="00345AAD" w:rsidP="00345AAD">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В качестве носителей для ЗК при создании тканеинженерных конструкций используют биоматериалы — это бесклеточные природные или синтетические вещества. Они имитируют внеклеточный матрикс. Примерами природных веществ являются полипептиды, гидроксиапатиты, гиалуронаны, гликозаминогликаны, фибронектин, коллаген, хитозан и альгинаты. К синтетическим полностью деградируемым веществам относятся полигликолиды, полилактиды, полилактиды-когликолиды, политетрафторэтилены, поли</w:t>
      </w:r>
      <w:r w:rsidRPr="009579D5">
        <w:rPr>
          <w:rFonts w:ascii="Times New Roman" w:hAnsi="Times New Roman"/>
          <w:sz w:val="24"/>
          <w:szCs w:val="24"/>
        </w:rPr>
        <w:softHyphen/>
        <w:t>капролактоны, полиэтилентерефталаты, а наиболее широко применяемый недеградируемый матрикс — это полиуретан. </w:t>
      </w:r>
      <w:r w:rsidR="006455B0" w:rsidRPr="009579D5">
        <w:rPr>
          <w:rFonts w:ascii="Times New Roman" w:hAnsi="Times New Roman"/>
          <w:sz w:val="24"/>
          <w:szCs w:val="24"/>
        </w:rPr>
        <w:t>Основным недостатком синтетических материалов является отсутствие на них сигналов узнавания для клеток.</w:t>
      </w:r>
      <w:r w:rsidR="006455B0" w:rsidRPr="009579D5">
        <w:rPr>
          <w:rFonts w:ascii="Times New Roman" w:hAnsi="Times New Roman"/>
          <w:color w:val="000000"/>
          <w:sz w:val="24"/>
          <w:szCs w:val="24"/>
          <w:shd w:val="clear" w:color="auto" w:fill="FFFFFF"/>
        </w:rPr>
        <w:t xml:space="preserve"> </w:t>
      </w:r>
      <w:r w:rsidR="006455B0" w:rsidRPr="009579D5">
        <w:rPr>
          <w:rFonts w:ascii="Times New Roman" w:hAnsi="Times New Roman"/>
          <w:sz w:val="24"/>
          <w:szCs w:val="24"/>
        </w:rPr>
        <w:t>На биосовместимость материала влияет не только состав, но и форма используемого имплантата. Матриксы для клеток могут быть в виде гелей, микро- и наносфер, волокон, пленок, различных трехмерных конструкций.</w:t>
      </w:r>
      <w:r w:rsidR="006455B0" w:rsidRPr="009579D5">
        <w:rPr>
          <w:rFonts w:ascii="Times New Roman" w:hAnsi="Times New Roman"/>
          <w:b/>
          <w:bCs/>
          <w:i/>
          <w:iCs/>
          <w:color w:val="000000"/>
          <w:sz w:val="24"/>
          <w:szCs w:val="24"/>
          <w:shd w:val="clear" w:color="auto" w:fill="FFFFFF"/>
        </w:rPr>
        <w:t xml:space="preserve"> </w:t>
      </w:r>
      <w:r w:rsidR="006455B0" w:rsidRPr="009579D5">
        <w:rPr>
          <w:rFonts w:ascii="Times New Roman" w:hAnsi="Times New Roman"/>
          <w:bCs/>
          <w:iCs/>
          <w:sz w:val="24"/>
          <w:szCs w:val="24"/>
        </w:rPr>
        <w:t>М</w:t>
      </w:r>
      <w:r w:rsidR="006455B0" w:rsidRPr="009579D5">
        <w:rPr>
          <w:rFonts w:ascii="Times New Roman" w:hAnsi="Times New Roman"/>
          <w:sz w:val="24"/>
          <w:szCs w:val="24"/>
        </w:rPr>
        <w:t>акси</w:t>
      </w:r>
      <w:r w:rsidR="006455B0" w:rsidRPr="009579D5">
        <w:rPr>
          <w:rFonts w:ascii="Times New Roman" w:hAnsi="Times New Roman"/>
          <w:sz w:val="24"/>
          <w:szCs w:val="24"/>
        </w:rPr>
        <w:softHyphen/>
        <w:t>мально аналогичными нативной ткани считается децеллюлированная дерма или другие стромальные структуры. Однако они имеют свои ограничения: доступность материала, сложность стандартизации и манипулирования в ходе культуральных работ (невозможность микроскопирования), риск инфицирования пациента. Наиболее известными примерами матриц природного происхождения, которые не только входят в состав ЗК, но и выпускаются в виде отдельных продуктов, являются бесклеточные лиофилизированные матрицы кожи человека (AlloDerm) и кожи свиней (Permacol). Данные препараты получают путем удаления эпидермиса и внутридермальных клеточных элементов, сохраняя при этом структуру нативной дермы. Преимущество этих материалов в том, что они характеризуются естественной дермальной пористостью, необходимой для быстрой регенерации и васкуляризации трансплантата.</w:t>
      </w:r>
    </w:p>
    <w:p w:rsidR="006E0C6D" w:rsidRPr="009579D5" w:rsidRDefault="006455B0"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Различные модификации коллагеновых подложек путем сочетания коллагена с другими природными или синтетическими полимерами, такими как гликозаминогликаны, хитозан, поликапролактон и сополимер молочной и гликолевой кислот, используют для повышения механических свойств, увеличения биостабильности, предотвращения контракции коллагеновой матрицы в течение процесса заживления раны, а также для продления клинической долговечности трансплантата.</w:t>
      </w:r>
    </w:p>
    <w:p w:rsidR="006E0C6D" w:rsidRPr="009579D5" w:rsidRDefault="006455B0"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Хитозан является еще одним природным полимером, наиболее широко используемым, наряду с коллагеном, в заживлении ран. Он обладает многочисленными преимуществами, в том числе биосовместимостью с биологическими тканями, биоразлагаемостью, кровоостанавливающей активностью и антибактериальными свойствами. Хитозан способен стимулировать синтез коллагена и связываться с фактором роста фибробластов, что может увеличить скорость заживления ран. Помимо этого, материалы из хитозана разной структуры легки в производстве. Вместе с тем, хитозан быстро разрушается в тканях человека, особенно в кислой среде, которая часто формируется при заживлении ран. Для повышения структурной стабильности используются различные модификации хитозана, в том числе сочетание с другими полимерами, такими как коллаген, желатин и гликозаминогликаны. Подобные модификации могут увеличить био</w:t>
      </w:r>
      <w:r w:rsidRPr="009579D5">
        <w:rPr>
          <w:rFonts w:ascii="Times New Roman" w:hAnsi="Times New Roman"/>
          <w:sz w:val="24"/>
          <w:szCs w:val="24"/>
        </w:rPr>
        <w:softHyphen/>
        <w:t>стабильность и улучшить механические свойства матрикса. Тем не менее некоторые недостатки хитозана, такие как деформация и слабая биостабильность в тканях человека, препятствуют его применению в области тканевой инженерии.</w:t>
      </w:r>
    </w:p>
    <w:p w:rsidR="00F42907" w:rsidRPr="009579D5" w:rsidRDefault="00F42907" w:rsidP="00F42907">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Эквивалент кожи (ЭК) в зависимости от назначения может представлять собой монокультуру и содержать только слой эпидермиса или только слой дермы, либо иметь полнослойную структуру. Таким образом, существующие виды ЭК можно разделить на три основные группы: эпидермальные, дермальные и полнослойные.</w:t>
      </w:r>
    </w:p>
    <w:p w:rsidR="00E000A1" w:rsidRPr="009579D5" w:rsidRDefault="00E622CC"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Для создания эпидермального типа эквивалента кожи используют кератиноциты. В зависимости от источника получения клеток такие эквиваленты могут быть аутологичными или аллогенными. Для выделения кератиноцитов достаточно лоскута кожи размерами 1–2 см</w:t>
      </w:r>
      <w:r w:rsidRPr="009579D5">
        <w:rPr>
          <w:rFonts w:ascii="Times New Roman" w:hAnsi="Times New Roman"/>
          <w:sz w:val="24"/>
          <w:szCs w:val="24"/>
          <w:vertAlign w:val="superscript"/>
        </w:rPr>
        <w:t>2</w:t>
      </w:r>
      <w:r w:rsidRPr="009579D5">
        <w:rPr>
          <w:rFonts w:ascii="Times New Roman" w:hAnsi="Times New Roman"/>
          <w:sz w:val="24"/>
          <w:szCs w:val="24"/>
        </w:rPr>
        <w:t>. С помощью ферментов и механических воздействий эпидермис отделяют от дермы, затем дополнительной ферментативной обработкой получают суспензию отдельных кератиноцитов. Первичные кератиноциты культивируют до нескольких недель в лаборатории, в результате получают пласты кератиноцитов, в несколько раз превышающие по площади размер донорского кожного лоскута. Первыми, кто использовал пласты культивированного эпителия, созданного из аутологичных кератиноцитов, для трансплантации двум пациентам с обширными ожо</w:t>
      </w:r>
      <w:r w:rsidR="00531B8A" w:rsidRPr="009579D5">
        <w:rPr>
          <w:rFonts w:ascii="Times New Roman" w:hAnsi="Times New Roman"/>
          <w:sz w:val="24"/>
          <w:szCs w:val="24"/>
        </w:rPr>
        <w:t>гами, был N.E. O’Conner c соавторами</w:t>
      </w:r>
      <w:r w:rsidRPr="009579D5">
        <w:rPr>
          <w:rFonts w:ascii="Times New Roman" w:hAnsi="Times New Roman"/>
          <w:sz w:val="24"/>
          <w:szCs w:val="24"/>
        </w:rPr>
        <w:t>.</w:t>
      </w:r>
      <w:r w:rsidRPr="009579D5">
        <w:rPr>
          <w:rFonts w:ascii="Times New Roman" w:hAnsi="Times New Roman"/>
          <w:color w:val="000000"/>
          <w:sz w:val="24"/>
          <w:szCs w:val="24"/>
          <w:shd w:val="clear" w:color="auto" w:fill="FFFFFF"/>
        </w:rPr>
        <w:t xml:space="preserve"> </w:t>
      </w:r>
      <w:r w:rsidRPr="009579D5">
        <w:rPr>
          <w:rFonts w:ascii="Times New Roman" w:hAnsi="Times New Roman"/>
          <w:sz w:val="24"/>
          <w:szCs w:val="24"/>
        </w:rPr>
        <w:t xml:space="preserve">Одним из главных недостатков </w:t>
      </w:r>
      <w:r w:rsidR="00531B8A" w:rsidRPr="009579D5">
        <w:rPr>
          <w:rFonts w:ascii="Times New Roman" w:hAnsi="Times New Roman"/>
          <w:sz w:val="24"/>
          <w:szCs w:val="24"/>
        </w:rPr>
        <w:t>эпидермальных аутотрансплантатов</w:t>
      </w:r>
      <w:r w:rsidRPr="009579D5">
        <w:rPr>
          <w:rFonts w:ascii="Times New Roman" w:hAnsi="Times New Roman"/>
          <w:sz w:val="24"/>
          <w:szCs w:val="24"/>
        </w:rPr>
        <w:t xml:space="preserve"> является слабая приживаемость трансплантата, главным образом на ранах, лишенных дермальных элементов, даже при условии правильного культивирования кератиноцитов.</w:t>
      </w:r>
    </w:p>
    <w:p w:rsidR="00E622CC" w:rsidRPr="009579D5" w:rsidRDefault="00954DE8"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Дермальный тип ЭК представляет собой клетки соединительной ткани — фибробласты в совокупности с коллагеновой матрицей (подложкой). Клетки могут заселять поверхность и/или весь объем подложки. Дермальный эквивалент может быть создан на основе других клеток соединительной ткани — мезенхимальных стволовых клеток, а в качестве внеклеточного матрикса могут быть использованы практически любые из существующих на сегодняшний день трехмерных подложек. </w:t>
      </w:r>
      <w:r w:rsidR="00B44B8D" w:rsidRPr="009579D5">
        <w:rPr>
          <w:rFonts w:ascii="Times New Roman" w:hAnsi="Times New Roman"/>
          <w:sz w:val="24"/>
          <w:szCs w:val="24"/>
        </w:rPr>
        <w:t>Тем не менее в случае использования дермальных эквивалентов остается проблема эпителизации обширных повреждений кожи и в большинстве случаев применение таких продуктов совмещено с использованием аутотрансплантатов кожи для постоянного покрытия.</w:t>
      </w:r>
    </w:p>
    <w:p w:rsidR="00B44B8D" w:rsidRPr="009579D5" w:rsidRDefault="00B44B8D"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Полнослойный тип ЭК состоит из эпидермального и дермального слоев.</w:t>
      </w:r>
      <w:r w:rsidR="00D17806" w:rsidRPr="009579D5">
        <w:rPr>
          <w:rFonts w:ascii="Times New Roman" w:hAnsi="Times New Roman"/>
          <w:sz w:val="24"/>
          <w:szCs w:val="24"/>
        </w:rPr>
        <w:t xml:space="preserve"> Приживаемость полнослойных ЭК может быть ограничена отсутствием кровеносных и лимфатических сосудов, а также кожных придатков. Именно поэтому активно ведутся работы на уровне доклинических исследований по разработке эквивалентов, близких по структуре и свойствам нормальной коже человека.</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3.4.</w:t>
      </w:r>
      <w:r w:rsidRPr="009579D5">
        <w:rPr>
          <w:rFonts w:ascii="Times New Roman" w:hAnsi="Times New Roman"/>
          <w:i/>
          <w:sz w:val="24"/>
          <w:szCs w:val="24"/>
        </w:rPr>
        <w:tab/>
        <w:t xml:space="preserve">Кадровый потенциал, материально-техническое обеспечение для внедрения  </w:t>
      </w:r>
    </w:p>
    <w:p w:rsidR="000D09F2" w:rsidRPr="009579D5" w:rsidRDefault="00AB767A" w:rsidP="000D09F2">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Н</w:t>
      </w:r>
      <w:r w:rsidR="000D09F2" w:rsidRPr="009579D5">
        <w:rPr>
          <w:rFonts w:ascii="Times New Roman" w:hAnsi="Times New Roman"/>
          <w:sz w:val="24"/>
          <w:szCs w:val="24"/>
        </w:rPr>
        <w:t xml:space="preserve">а базе НИИТО развернуто 1 клиническое отделение, занимающееся проблемой лечения гнойных осложнений в травматологии, длительно незаживающих ран и ожоговой травмы. Штат отделения – 3 кандидата медицинских наук и 1 врач высшей категории. Данные по специализации и опыту врачей в данной области «Заявителем» не указаны. </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3.5.</w:t>
      </w:r>
      <w:r w:rsidRPr="009579D5">
        <w:rPr>
          <w:rFonts w:ascii="Times New Roman" w:hAnsi="Times New Roman"/>
          <w:i/>
          <w:sz w:val="24"/>
          <w:szCs w:val="24"/>
        </w:rPr>
        <w:tab/>
        <w:t>Ожидаемый эффект от внедрения, побочные явления</w:t>
      </w:r>
    </w:p>
    <w:p w:rsidR="00AE07A7" w:rsidRPr="009579D5" w:rsidRDefault="00AE07A7" w:rsidP="00AE07A7">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Повышение эффективности способа восстановления кожного покрова у пациентов с глубокими ожогами и ранами различной этиологии при минимальных затратах донорской аутокожи и дорогостоящего клеточного материала, что позволяет сократить сроки пребывания данной категории пациентов в клинике и существенно снизить стоимость лечения [</w:t>
      </w:r>
      <w:r w:rsidR="00D22382" w:rsidRPr="009579D5">
        <w:rPr>
          <w:rFonts w:ascii="Times New Roman" w:hAnsi="Times New Roman"/>
          <w:sz w:val="24"/>
          <w:szCs w:val="24"/>
        </w:rPr>
        <w:t>5</w:t>
      </w:r>
      <w:hyperlink r:id="rId20" w:history="1"/>
      <w:r w:rsidRPr="009579D5">
        <w:rPr>
          <w:rFonts w:ascii="Times New Roman" w:hAnsi="Times New Roman"/>
          <w:sz w:val="24"/>
          <w:szCs w:val="24"/>
        </w:rPr>
        <w:t>].</w:t>
      </w:r>
    </w:p>
    <w:p w:rsidR="001E0DC6" w:rsidRPr="009579D5" w:rsidRDefault="001E0DC6" w:rsidP="001E0DC6">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Вопросы биологической безопасности культивируемых клеток касаются использования культуральных сред и сывороток, условий культивирования, тестирования клеток на наличие вирусных инфекций, микоплазм, онкогенных свойств, патологических трансформаций клеток, стабильности хромосомного аппарата. </w:t>
      </w:r>
      <w:r w:rsidR="00146119" w:rsidRPr="009579D5">
        <w:rPr>
          <w:rFonts w:ascii="Times New Roman" w:hAnsi="Times New Roman"/>
          <w:sz w:val="24"/>
          <w:szCs w:val="24"/>
        </w:rPr>
        <w:t>В связи с тем, что в культуральную среду добавляют фетальную сыворотку телят, возможно заражение пациентов бычьей губчатой энцефалопатией.</w:t>
      </w:r>
      <w:r w:rsidR="00146119" w:rsidRPr="009579D5">
        <w:rPr>
          <w:rFonts w:ascii="Times New Roman" w:eastAsia="Calibri" w:hAnsi="Times New Roman"/>
          <w:sz w:val="24"/>
          <w:szCs w:val="24"/>
          <w:lang w:eastAsia="en-US"/>
        </w:rPr>
        <w:t xml:space="preserve"> </w:t>
      </w:r>
      <w:r w:rsidR="00146119" w:rsidRPr="009579D5">
        <w:rPr>
          <w:rFonts w:ascii="Times New Roman" w:hAnsi="Times New Roman"/>
          <w:sz w:val="24"/>
          <w:szCs w:val="24"/>
        </w:rPr>
        <w:t>Фоновый уровень хромосомных аберраций для различных тканей человека составляет около 3%. В этой связи для предотвращения отдаленных последствий клеточной терапии необходимо проводить анализ стабильности хромосомного аппарата применяемых клеток, поскольку уже на ранних пассажах возможно появление субклонов клеток с хромосомными аномалиями.</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sz w:val="24"/>
          <w:szCs w:val="24"/>
        </w:rPr>
        <w:t>3.6.</w:t>
      </w:r>
      <w:r w:rsidRPr="009579D5">
        <w:rPr>
          <w:rFonts w:ascii="Times New Roman" w:hAnsi="Times New Roman"/>
          <w:i/>
          <w:sz w:val="24"/>
          <w:szCs w:val="24"/>
        </w:rPr>
        <w:tab/>
        <w:t>Опыт использования в мире (какие производители)</w:t>
      </w:r>
    </w:p>
    <w:p w:rsidR="00D47A8F" w:rsidRPr="009579D5" w:rsidRDefault="00815150"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По литературным данным, в настоящее время существует много доступных эквивалентов</w:t>
      </w:r>
      <w:r w:rsidR="00D47A8F" w:rsidRPr="009579D5">
        <w:rPr>
          <w:rFonts w:ascii="Times New Roman" w:hAnsi="Times New Roman"/>
          <w:sz w:val="24"/>
          <w:szCs w:val="24"/>
        </w:rPr>
        <w:t xml:space="preserve"> кожи</w:t>
      </w:r>
      <w:r w:rsidRPr="009579D5">
        <w:rPr>
          <w:rFonts w:ascii="Times New Roman" w:hAnsi="Times New Roman"/>
          <w:sz w:val="24"/>
          <w:szCs w:val="24"/>
        </w:rPr>
        <w:t xml:space="preserve"> и многие из таких продуктов хорошо проанализированы и протестированы на уровне доклинических и клинических испытаний [</w:t>
      </w:r>
      <w:hyperlink r:id="rId21" w:history="1">
        <w:r w:rsidR="00D22382" w:rsidRPr="009579D5">
          <w:rPr>
            <w:rStyle w:val="a4"/>
            <w:rFonts w:ascii="Times New Roman" w:hAnsi="Times New Roman"/>
            <w:sz w:val="24"/>
            <w:szCs w:val="24"/>
          </w:rPr>
          <w:t>6</w:t>
        </w:r>
      </w:hyperlink>
      <w:r w:rsidRPr="009579D5">
        <w:rPr>
          <w:rFonts w:ascii="Times New Roman" w:hAnsi="Times New Roman"/>
          <w:sz w:val="24"/>
          <w:szCs w:val="24"/>
        </w:rPr>
        <w:t>]. </w:t>
      </w:r>
    </w:p>
    <w:p w:rsidR="00D47A8F" w:rsidRPr="009579D5" w:rsidRDefault="00D47A8F"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На сегодняшний день разработан ряд перевязочных средств для лечения глубоких ожогов, позволяющих снизить риск инфекционного заражения, потерю белка и жидкости. Данные перевязочные средства представляют собой биологические повязки (аллогенная консервированная кожа, в том числе и кадаверная, ксенотрансплантаты, амниотическая оболочка, препараты на основе коллагена – Комбутек, Alloderm), а также препараты растительного происхождения (альгипор) и синтетические покрытия (Синкрит, Эпигард, Сис-пур-дерм, различные плёнки и др.). По литературным данным, в случае пограничных ожогов возможна эпителизация ран при использовании биологических повязок (из свиной кожи, денатурированной амниотической пленки), однако, при ожогах большей степени тя</w:t>
      </w:r>
      <w:r w:rsidR="00F1410E" w:rsidRPr="009579D5">
        <w:rPr>
          <w:rFonts w:ascii="Times New Roman" w:hAnsi="Times New Roman"/>
          <w:sz w:val="24"/>
          <w:szCs w:val="24"/>
        </w:rPr>
        <w:t>жести, требуется пересадка кожи.</w:t>
      </w:r>
    </w:p>
    <w:p w:rsidR="00D47A8F" w:rsidRPr="009579D5" w:rsidRDefault="00D47A8F"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Терапию ожогов, как правило, проводят в две стадии, при этом кожная матрица с искусственным эпидермисом создает условия для аутологичной васкуляризации и миграции фибробластов реципиента в искусственный кожный каркас. После образования новой дермы временный эпителий удаляют и заменяют эпидермальным аутотрансплантантом. Коммерческим продуктом такого типа является Integra</w:t>
      </w:r>
      <w:r w:rsidR="00A70A8C" w:rsidRPr="009579D5">
        <w:rPr>
          <w:rFonts w:ascii="Times New Roman" w:hAnsi="Times New Roman"/>
          <w:sz w:val="24"/>
          <w:szCs w:val="24"/>
        </w:rPr>
        <w:t>.</w:t>
      </w:r>
    </w:p>
    <w:p w:rsidR="00D47A8F" w:rsidRPr="009579D5" w:rsidRDefault="009D3F2C"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Новые успехи</w:t>
      </w:r>
      <w:r w:rsidR="00D47A8F" w:rsidRPr="009579D5">
        <w:rPr>
          <w:rFonts w:ascii="Times New Roman" w:hAnsi="Times New Roman"/>
          <w:sz w:val="24"/>
          <w:szCs w:val="24"/>
        </w:rPr>
        <w:t xml:space="preserve"> в области комбустиологии был</w:t>
      </w:r>
      <w:r w:rsidRPr="009579D5">
        <w:rPr>
          <w:rFonts w:ascii="Times New Roman" w:hAnsi="Times New Roman"/>
          <w:sz w:val="24"/>
          <w:szCs w:val="24"/>
        </w:rPr>
        <w:t>и</w:t>
      </w:r>
      <w:r w:rsidR="00D47A8F" w:rsidRPr="009579D5">
        <w:rPr>
          <w:rFonts w:ascii="Times New Roman" w:hAnsi="Times New Roman"/>
          <w:sz w:val="24"/>
          <w:szCs w:val="24"/>
        </w:rPr>
        <w:t xml:space="preserve"> обусловлен</w:t>
      </w:r>
      <w:r w:rsidRPr="009579D5">
        <w:rPr>
          <w:rFonts w:ascii="Times New Roman" w:hAnsi="Times New Roman"/>
          <w:sz w:val="24"/>
          <w:szCs w:val="24"/>
        </w:rPr>
        <w:t>ы</w:t>
      </w:r>
      <w:r w:rsidR="00D47A8F" w:rsidRPr="009579D5">
        <w:rPr>
          <w:rFonts w:ascii="Times New Roman" w:hAnsi="Times New Roman"/>
          <w:sz w:val="24"/>
          <w:szCs w:val="24"/>
        </w:rPr>
        <w:t xml:space="preserve"> появлением клеточных технологий. Первые опыты клеточной терапии ожоговых ран связаны с трансплантацией культивированных аутологичных или аллогенных кератиноцитов. Однако, в отсутствие фибробластов, кератиноциты, хоть и оказывают стимулирующее действие на собственные клетки реципиента, практически не приживаются при трансплантации </w:t>
      </w:r>
      <w:r w:rsidRPr="009579D5">
        <w:rPr>
          <w:rFonts w:ascii="Times New Roman" w:hAnsi="Times New Roman"/>
          <w:sz w:val="24"/>
          <w:szCs w:val="24"/>
        </w:rPr>
        <w:t>на гранулирующие ожоговые раны</w:t>
      </w:r>
      <w:r w:rsidR="00D47A8F" w:rsidRPr="009579D5">
        <w:rPr>
          <w:rFonts w:ascii="Times New Roman" w:hAnsi="Times New Roman"/>
          <w:sz w:val="24"/>
          <w:szCs w:val="24"/>
        </w:rPr>
        <w:t>.</w:t>
      </w:r>
    </w:p>
    <w:p w:rsidR="00D47A8F" w:rsidRPr="009579D5" w:rsidRDefault="00D47A8F"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В 1993 году в Институте хирургии им. А.В.</w:t>
      </w:r>
      <w:r w:rsidR="007E4894" w:rsidRPr="009579D5">
        <w:rPr>
          <w:rFonts w:ascii="Times New Roman" w:hAnsi="Times New Roman"/>
          <w:sz w:val="24"/>
          <w:szCs w:val="24"/>
        </w:rPr>
        <w:t xml:space="preserve"> </w:t>
      </w:r>
      <w:r w:rsidRPr="009579D5">
        <w:rPr>
          <w:rFonts w:ascii="Times New Roman" w:hAnsi="Times New Roman"/>
          <w:sz w:val="24"/>
          <w:szCs w:val="24"/>
        </w:rPr>
        <w:t>Вишневского РАМН был разработан способ лечения ожоговых ран с применением культивированных аллогенных</w:t>
      </w:r>
      <w:r w:rsidR="006E0B18" w:rsidRPr="009579D5">
        <w:rPr>
          <w:rFonts w:ascii="Times New Roman" w:hAnsi="Times New Roman"/>
          <w:sz w:val="24"/>
          <w:szCs w:val="24"/>
        </w:rPr>
        <w:t xml:space="preserve"> фибробластов. </w:t>
      </w:r>
      <w:r w:rsidRPr="009579D5">
        <w:rPr>
          <w:rFonts w:ascii="Times New Roman" w:hAnsi="Times New Roman"/>
          <w:sz w:val="24"/>
          <w:szCs w:val="24"/>
        </w:rPr>
        <w:t>Показано, что трансплантация культивированных фибробластов при терапии ожогов IIIА степени значительно ускоряет эпителизацию ран и обеспечивает заживление пограничных ожогов уже через 6-8 дней после операции</w:t>
      </w:r>
      <w:r w:rsidR="006E0B18" w:rsidRPr="009579D5">
        <w:rPr>
          <w:rFonts w:ascii="Times New Roman" w:hAnsi="Times New Roman"/>
          <w:sz w:val="24"/>
          <w:szCs w:val="24"/>
        </w:rPr>
        <w:t xml:space="preserve">. </w:t>
      </w:r>
      <w:r w:rsidRPr="009579D5">
        <w:rPr>
          <w:rFonts w:ascii="Times New Roman" w:hAnsi="Times New Roman"/>
          <w:sz w:val="24"/>
          <w:szCs w:val="24"/>
        </w:rPr>
        <w:t>Аллогенные фибробласты стимулируют пролиферацию и дифференцировку перицитов реципиента, которые, трансформируясь в фибробласты, способствуют пролиф</w:t>
      </w:r>
      <w:r w:rsidR="006E0B18" w:rsidRPr="009579D5">
        <w:rPr>
          <w:rFonts w:ascii="Times New Roman" w:hAnsi="Times New Roman"/>
          <w:sz w:val="24"/>
          <w:szCs w:val="24"/>
        </w:rPr>
        <w:t xml:space="preserve">ерации и миграции кератиноцитов. </w:t>
      </w:r>
      <w:r w:rsidRPr="009579D5">
        <w:rPr>
          <w:rFonts w:ascii="Times New Roman" w:hAnsi="Times New Roman"/>
          <w:sz w:val="24"/>
          <w:szCs w:val="24"/>
        </w:rPr>
        <w:t>Благодаря этому достигается более длительный клинический эффект по сравнению с трансплантацией кератиноцитов.</w:t>
      </w:r>
    </w:p>
    <w:p w:rsidR="00D47A8F" w:rsidRPr="009579D5" w:rsidRDefault="00D47A8F"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Имеющийся клинический опыт применения аллогенных фибробластов различными ожоговыми центрами показал высокую эффективность метода и хорошую приживаемость клеточных трансплантатов (в среднем 97%). Преимуществами метода является также возможность создания банка аллогенных клеток и относительно небольшая себестоимость аллотрансплантатов.</w:t>
      </w:r>
    </w:p>
    <w:p w:rsidR="00D47A8F" w:rsidRPr="009579D5" w:rsidRDefault="00D47A8F"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Наиболее перспективным направлением является производство различных кожных эквивалентов, которые включают не только культивированные  клетки, но и дермальный эквивалент, состоящий из коллагена, гликозаминогликанов и других носителей. Кожные эквиваленты, включающие культивированные аллогенные кератиноциты, фибробласты и коллагенновую матрицу, имеют ряд преимуществ, в том числе: клетки в них находятся в активном функциональном состоянии, близком к таковому в ткани организма; фибробласты и кератиноциты оказывают взаимостимулирующее действие; коллагеновая матрица  выполняет функцию внеклеточного матрикса до тех пор, пока не заместится тканями реципиента.</w:t>
      </w:r>
    </w:p>
    <w:p w:rsidR="00181C01" w:rsidRPr="009579D5" w:rsidRDefault="00D47A8F"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Современные подходы к применению клеточных технологий для лечения ожоговых ран часто ограничиваются использованием коммерческих кожных эквивалентов с последующей трансплантацией кожи пациента. Данный метод позволяет улучшить эпителизацию ран, повысить приживаемость трансплантатов кожи пациента, сократить раневую поверхность, нуждающуюся в пересадке кожи, снизить риск образования рубцов. Однако, в случае обширных ожогов (более 60% тела) возникает дефицит собственной кожи пациента. По этой причине наиболее перспективным является комплексный подход к лечению ожоговых ран, который включает первоначальную трансплантацию аллогенных кожных заменителей с последующей заменой их на аутологичные клеточные трансплантаты. </w:t>
      </w:r>
      <w:r w:rsidR="00181C01" w:rsidRPr="009579D5">
        <w:rPr>
          <w:rFonts w:ascii="Times New Roman" w:hAnsi="Times New Roman"/>
          <w:sz w:val="24"/>
          <w:szCs w:val="24"/>
        </w:rPr>
        <w:t>Это</w:t>
      </w:r>
      <w:r w:rsidRPr="009579D5">
        <w:rPr>
          <w:rFonts w:ascii="Times New Roman" w:hAnsi="Times New Roman"/>
          <w:sz w:val="24"/>
          <w:szCs w:val="24"/>
        </w:rPr>
        <w:t xml:space="preserve"> объясняется возможностью создания постоянного трансплантата с минимальной травматизацией собственных тканей пациента. </w:t>
      </w:r>
    </w:p>
    <w:p w:rsidR="00D47A8F" w:rsidRPr="009579D5" w:rsidRDefault="00D47A8F"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Хронические незаживающие раны развиваются в результате длительного воздействия аномальных физиологических условий (пролежни), нарушений функционирования сосудов и повышения их ломкости (атеросклероз, тромбоз, варикоз, последствия сахарного диабета) или вредных воздействий окружающей среды (радиационные и прочие излучения). Несмотря на разнообразие причин, в патогенезе длительно незаживающих ран главное значение имеют процессы нарушения трофики кожи. Традиционные способы лечения длительно незаживающих ран сводятся к сочетанию системной фармакотерапии и местного воздействия на раневую поверхность, но данные методы не эффективны в 76% случаев.</w:t>
      </w:r>
      <w:r w:rsidR="00396BDC" w:rsidRPr="009579D5">
        <w:rPr>
          <w:rFonts w:ascii="Times New Roman" w:hAnsi="Times New Roman"/>
          <w:sz w:val="24"/>
          <w:szCs w:val="24"/>
        </w:rPr>
        <w:t xml:space="preserve"> </w:t>
      </w:r>
      <w:r w:rsidRPr="009579D5">
        <w:rPr>
          <w:rFonts w:ascii="Times New Roman" w:hAnsi="Times New Roman"/>
          <w:sz w:val="24"/>
          <w:szCs w:val="24"/>
        </w:rPr>
        <w:t>Наиболее радикальным и действенным оказывается хирургическое вмешательство. Но в случае активной трофической язвы высок риск развития гнойно-септических осложнений,</w:t>
      </w:r>
      <w:r w:rsidR="00181C01" w:rsidRPr="009579D5">
        <w:rPr>
          <w:rFonts w:ascii="Times New Roman" w:hAnsi="Times New Roman"/>
          <w:sz w:val="24"/>
          <w:szCs w:val="24"/>
        </w:rPr>
        <w:t xml:space="preserve"> </w:t>
      </w:r>
      <w:r w:rsidRPr="009579D5">
        <w:rPr>
          <w:rFonts w:ascii="Times New Roman" w:hAnsi="Times New Roman"/>
          <w:sz w:val="24"/>
          <w:szCs w:val="24"/>
        </w:rPr>
        <w:t>а при обширных лучевых язвах, практически, невозможно добиться приживаемости пересаженных аутодерма</w:t>
      </w:r>
      <w:r w:rsidR="00396BDC" w:rsidRPr="009579D5">
        <w:rPr>
          <w:rFonts w:ascii="Times New Roman" w:hAnsi="Times New Roman"/>
          <w:sz w:val="24"/>
          <w:szCs w:val="24"/>
        </w:rPr>
        <w:t xml:space="preserve">льных лоскутов. </w:t>
      </w:r>
      <w:r w:rsidRPr="009579D5">
        <w:rPr>
          <w:rFonts w:ascii="Times New Roman" w:hAnsi="Times New Roman"/>
          <w:sz w:val="24"/>
          <w:szCs w:val="24"/>
        </w:rPr>
        <w:t>В настоящее время в медицинской практике более распространено использование живых кожных эквивалентов. Применение Apligraf в сочетании с компрессионной терапией для лечения язв трофического генеза (при варикозе) приводит к ускорению заживления в 3 раза. В другом исследовании оценивалось действие культивированных аллогенных фибробластов в сочетании с матриксом из коллагена или гиалуроновой кислоты для лечения длительно незаживающих ран у 13 пациентов. Эпителизация ран наблюдалась в 92% случаев после повторного применения клеток. Сравнение клинического эффекта при использовании клеточных технологий и традиционного лечения показало, что при стандартном лечении заживление длительно незаживающих варикозных ран наблюдалось в 66,7% случаев, тогда как при использовании клеточных технологий – в 99,1% случаев. В исследование было включено 110 пациентов, из которых 76 – имели трофические язвы вследствие варикозной болезни, 34 – трофические язвы вследствие сочетания варикозной и посттромбофлебитической болезни. Авторы пришли к выводу, что одной из главных причин, препятствующих эпителизации ран, является непроходимость глубоких вен и артерий, что свидетельствует о том, что истинное заживление ран невозможно без устранения главной причины заболевания – нарушения кровотока [</w:t>
      </w:r>
      <w:hyperlink r:id="rId22" w:history="1">
        <w:r w:rsidR="00396BDC" w:rsidRPr="009579D5">
          <w:rPr>
            <w:rStyle w:val="a4"/>
            <w:rFonts w:ascii="Times New Roman" w:hAnsi="Times New Roman"/>
            <w:sz w:val="24"/>
            <w:szCs w:val="24"/>
          </w:rPr>
          <w:t>7</w:t>
        </w:r>
      </w:hyperlink>
      <w:r w:rsidRPr="009579D5">
        <w:rPr>
          <w:rFonts w:ascii="Times New Roman" w:hAnsi="Times New Roman"/>
          <w:sz w:val="24"/>
          <w:szCs w:val="24"/>
        </w:rPr>
        <w:t>].</w:t>
      </w:r>
    </w:p>
    <w:p w:rsidR="00D47A8F" w:rsidRPr="009579D5" w:rsidRDefault="00D47A8F"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 Клинические исследования, проведенные при использовании живого двухслойного эквивалента кожи, созданного на основе кератиноцитов и фибробластов из кожи новорожденных, для лечения варикозных и диабетических язв показали хороший клинический результат. Не было отмечено ни аллергических реакций, ни реакций отторжения трансплантата [</w:t>
      </w:r>
      <w:r w:rsidR="005E08AB" w:rsidRPr="009579D5">
        <w:rPr>
          <w:rFonts w:ascii="Times New Roman" w:hAnsi="Times New Roman"/>
          <w:sz w:val="24"/>
          <w:szCs w:val="24"/>
        </w:rPr>
        <w:t>8</w:t>
      </w:r>
      <w:r w:rsidRPr="009579D5">
        <w:rPr>
          <w:rFonts w:ascii="Times New Roman" w:hAnsi="Times New Roman"/>
          <w:sz w:val="24"/>
          <w:szCs w:val="24"/>
        </w:rPr>
        <w:t>].</w:t>
      </w:r>
    </w:p>
    <w:p w:rsidR="00D47A8F" w:rsidRPr="009579D5" w:rsidRDefault="00D47A8F"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Большой интерес у исследователей вызывает использование в трансплантате аутологичных клеток, поскольку они сохраняются в трансплантате значительно дольше, соответственно, дольше проявляется и клинический эффект. Свидетельством тому является клиническое исследование, проведенное на 19 пациентах с длительно незаживающими ранами (у 14 пациентов язвы не заживали от 6 месяцев до 50 лет) [</w:t>
      </w:r>
      <w:r w:rsidR="00E4294E" w:rsidRPr="009579D5">
        <w:rPr>
          <w:rFonts w:ascii="Times New Roman" w:hAnsi="Times New Roman"/>
          <w:sz w:val="24"/>
          <w:szCs w:val="24"/>
        </w:rPr>
        <w:t>9</w:t>
      </w:r>
      <w:r w:rsidRPr="009579D5">
        <w:rPr>
          <w:rFonts w:ascii="Times New Roman" w:hAnsi="Times New Roman"/>
          <w:sz w:val="24"/>
          <w:szCs w:val="24"/>
        </w:rPr>
        <w:t>]. После проведения биопсии кожи фибробласты и кератиноциты были выделены и культивированы по стандартной методике. Затем были приготовлены аутологичные кожные эквиваленты, где в качестве матрикса использовали бесклеточную аллогенную дерму. После однократного применения полученных трансплантатов наблюдалось полное заживление ран у 11 пациентов, площадь поверхности ран</w:t>
      </w:r>
      <w:r w:rsidR="008067C6" w:rsidRPr="009579D5">
        <w:rPr>
          <w:rFonts w:ascii="Times New Roman" w:hAnsi="Times New Roman"/>
          <w:sz w:val="24"/>
          <w:szCs w:val="24"/>
        </w:rPr>
        <w:t xml:space="preserve"> </w:t>
      </w:r>
      <w:r w:rsidRPr="009579D5">
        <w:rPr>
          <w:rFonts w:ascii="Times New Roman" w:hAnsi="Times New Roman"/>
          <w:sz w:val="24"/>
          <w:szCs w:val="24"/>
        </w:rPr>
        <w:t>которых не превышала 10 см</w:t>
      </w:r>
      <w:r w:rsidRPr="009579D5">
        <w:rPr>
          <w:rFonts w:ascii="Times New Roman" w:hAnsi="Times New Roman"/>
          <w:sz w:val="24"/>
          <w:szCs w:val="24"/>
          <w:vertAlign w:val="superscript"/>
        </w:rPr>
        <w:t>2</w:t>
      </w:r>
      <w:r w:rsidRPr="009579D5">
        <w:rPr>
          <w:rFonts w:ascii="Times New Roman" w:hAnsi="Times New Roman"/>
          <w:sz w:val="24"/>
          <w:szCs w:val="24"/>
        </w:rPr>
        <w:t>. У оставшихся 8 пациентов с площадью ран 60-150 см</w:t>
      </w:r>
      <w:r w:rsidRPr="009579D5">
        <w:rPr>
          <w:rFonts w:ascii="Times New Roman" w:hAnsi="Times New Roman"/>
          <w:sz w:val="24"/>
          <w:szCs w:val="24"/>
          <w:vertAlign w:val="superscript"/>
        </w:rPr>
        <w:t>2</w:t>
      </w:r>
      <w:r w:rsidRPr="009579D5">
        <w:rPr>
          <w:rFonts w:ascii="Times New Roman" w:hAnsi="Times New Roman"/>
          <w:sz w:val="24"/>
          <w:szCs w:val="24"/>
        </w:rPr>
        <w:t xml:space="preserve"> в 5 случаях полная эпителизация ран произошла за время наблюдения свыше 8-и недель, в 3 случаях наблюдалось постепенное увеличение грануляции и эпителизации раны. </w:t>
      </w:r>
    </w:p>
    <w:p w:rsidR="00D47A8F" w:rsidRPr="009579D5" w:rsidRDefault="00D47A8F" w:rsidP="00D47A8F">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При лечении глубоких диабетических язв, ассоциированных с воспалительным процессом, применение стандартных методов лечения и ростовых факторов вызывало эпителизацию ран в 30% случаев [</w:t>
      </w:r>
      <w:r w:rsidR="00981DA4" w:rsidRPr="009579D5">
        <w:rPr>
          <w:rFonts w:ascii="Times New Roman" w:hAnsi="Times New Roman"/>
          <w:sz w:val="24"/>
          <w:szCs w:val="24"/>
        </w:rPr>
        <w:t>10</w:t>
      </w:r>
      <w:r w:rsidRPr="009579D5">
        <w:rPr>
          <w:rFonts w:ascii="Times New Roman" w:hAnsi="Times New Roman"/>
          <w:sz w:val="24"/>
          <w:szCs w:val="24"/>
        </w:rPr>
        <w:t xml:space="preserve">]; применение Dermagraft (281 пациент) и </w:t>
      </w:r>
      <w:r w:rsidRPr="009579D5">
        <w:rPr>
          <w:rFonts w:ascii="Times New Roman" w:hAnsi="Times New Roman"/>
          <w:sz w:val="24"/>
          <w:szCs w:val="24"/>
          <w:lang w:val="en-US"/>
        </w:rPr>
        <w:t>Apligraf</w:t>
      </w:r>
      <w:r w:rsidRPr="009579D5">
        <w:rPr>
          <w:rFonts w:ascii="Times New Roman" w:hAnsi="Times New Roman"/>
          <w:sz w:val="24"/>
          <w:szCs w:val="24"/>
        </w:rPr>
        <w:t xml:space="preserve"> (208 пациентов) улучшало эпителизацию до 50,8 и 56% соответственно [</w:t>
      </w:r>
      <w:r w:rsidR="00F10A35" w:rsidRPr="009579D5">
        <w:rPr>
          <w:rFonts w:ascii="Times New Roman" w:hAnsi="Times New Roman"/>
          <w:sz w:val="24"/>
          <w:szCs w:val="24"/>
        </w:rPr>
        <w:t>11-12</w:t>
      </w:r>
      <w:r w:rsidRPr="009579D5">
        <w:rPr>
          <w:rFonts w:ascii="Times New Roman" w:hAnsi="Times New Roman"/>
          <w:sz w:val="24"/>
          <w:szCs w:val="24"/>
        </w:rPr>
        <w:t>]. При использовании аутологичных фибробластов и кератиноцитов заживление наблюдалось в 65% случаев (79 пациентов) [</w:t>
      </w:r>
      <w:r w:rsidR="004139C6" w:rsidRPr="009579D5">
        <w:rPr>
          <w:rFonts w:ascii="Times New Roman" w:hAnsi="Times New Roman"/>
          <w:sz w:val="24"/>
          <w:szCs w:val="24"/>
        </w:rPr>
        <w:t>13</w:t>
      </w:r>
      <w:r w:rsidRPr="009579D5">
        <w:rPr>
          <w:rFonts w:ascii="Times New Roman" w:hAnsi="Times New Roman"/>
          <w:sz w:val="24"/>
          <w:szCs w:val="24"/>
        </w:rPr>
        <w:t>]. В исследовании с использованием аутологичного кожного эквивалента, состоящего из культивированных фибробластов и матрикса на основе Hyalograft 3D удалось добиться стабильной и полной эпителизации ран у 70% пациентов после двух (5 пациентов) или трех (5 пациентов) трансплантаций [</w:t>
      </w:r>
      <w:r w:rsidR="00A40D97" w:rsidRPr="009579D5">
        <w:rPr>
          <w:rFonts w:ascii="Times New Roman" w:hAnsi="Times New Roman"/>
          <w:sz w:val="24"/>
          <w:szCs w:val="24"/>
        </w:rPr>
        <w:t>14</w:t>
      </w:r>
      <w:r w:rsidRPr="009579D5">
        <w:rPr>
          <w:rFonts w:ascii="Times New Roman" w:hAnsi="Times New Roman"/>
          <w:sz w:val="24"/>
          <w:szCs w:val="24"/>
        </w:rPr>
        <w:t xml:space="preserve">]. </w:t>
      </w:r>
    </w:p>
    <w:p w:rsidR="00AB767A" w:rsidRPr="009579D5" w:rsidRDefault="00B0569E"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Перечень наиболее распространенных </w:t>
      </w:r>
      <w:r w:rsidR="008067C6" w:rsidRPr="009579D5">
        <w:rPr>
          <w:rFonts w:ascii="Times New Roman" w:hAnsi="Times New Roman"/>
          <w:sz w:val="24"/>
          <w:szCs w:val="24"/>
        </w:rPr>
        <w:t>эквивалентов кожи</w:t>
      </w:r>
      <w:r w:rsidRPr="009579D5">
        <w:rPr>
          <w:rFonts w:ascii="Times New Roman" w:hAnsi="Times New Roman"/>
          <w:sz w:val="24"/>
          <w:szCs w:val="24"/>
        </w:rPr>
        <w:t xml:space="preserve">, прошедших частично или полностью клинические исследования представлен в таблице </w:t>
      </w:r>
      <w:r w:rsidR="00396BDC" w:rsidRPr="009579D5">
        <w:rPr>
          <w:rFonts w:ascii="Times New Roman" w:hAnsi="Times New Roman"/>
          <w:sz w:val="24"/>
          <w:szCs w:val="24"/>
        </w:rPr>
        <w:t>[</w:t>
      </w:r>
      <w:hyperlink r:id="rId23" w:history="1">
        <w:r w:rsidR="00396BDC" w:rsidRPr="009579D5">
          <w:rPr>
            <w:rStyle w:val="a4"/>
            <w:rFonts w:ascii="Times New Roman" w:hAnsi="Times New Roman"/>
            <w:sz w:val="24"/>
            <w:szCs w:val="24"/>
          </w:rPr>
          <w:t>6</w:t>
        </w:r>
      </w:hyperlink>
      <w:r w:rsidR="00396BDC" w:rsidRPr="009579D5">
        <w:rPr>
          <w:rFonts w:ascii="Times New Roman" w:hAnsi="Times New Roman"/>
          <w:sz w:val="24"/>
          <w:szCs w:val="24"/>
        </w:rPr>
        <w:t>].</w:t>
      </w:r>
    </w:p>
    <w:p w:rsidR="00B0569E" w:rsidRPr="009579D5" w:rsidRDefault="00B0569E" w:rsidP="00B0569E">
      <w:pPr>
        <w:spacing w:after="0" w:line="240" w:lineRule="auto"/>
        <w:ind w:left="-567"/>
        <w:jc w:val="both"/>
        <w:rPr>
          <w:rFonts w:ascii="Times New Roman" w:hAnsi="Times New Roman"/>
          <w:sz w:val="24"/>
          <w:szCs w:val="24"/>
        </w:rPr>
      </w:pPr>
    </w:p>
    <w:p w:rsidR="00D7348D" w:rsidRPr="009579D5" w:rsidRDefault="00D7348D" w:rsidP="00D7348D">
      <w:pPr>
        <w:spacing w:after="0" w:line="240" w:lineRule="auto"/>
        <w:ind w:left="-567" w:firstLine="567"/>
        <w:jc w:val="both"/>
        <w:rPr>
          <w:rFonts w:ascii="Times New Roman" w:hAnsi="Times New Roman"/>
          <w:sz w:val="24"/>
          <w:szCs w:val="24"/>
        </w:rPr>
      </w:pPr>
      <w:r w:rsidRPr="009579D5">
        <w:rPr>
          <w:rFonts w:ascii="Times New Roman" w:hAnsi="Times New Roman"/>
          <w:i/>
          <w:sz w:val="24"/>
          <w:szCs w:val="24"/>
        </w:rPr>
        <w:t>Таблица</w:t>
      </w:r>
      <w:r w:rsidRPr="009579D5">
        <w:rPr>
          <w:rFonts w:ascii="Times New Roman" w:hAnsi="Times New Roman"/>
          <w:sz w:val="24"/>
          <w:szCs w:val="24"/>
        </w:rPr>
        <w:t xml:space="preserve"> Коммерческие продукты, официально применяющиеся в медицинской практике</w:t>
      </w:r>
    </w:p>
    <w:p w:rsidR="00D7348D" w:rsidRPr="009579D5" w:rsidRDefault="00D7348D" w:rsidP="00D7348D">
      <w:pPr>
        <w:spacing w:after="0" w:line="240" w:lineRule="auto"/>
        <w:ind w:left="-567" w:firstLine="567"/>
        <w:jc w:val="both"/>
        <w:rPr>
          <w:rFonts w:ascii="Times New Roman" w:hAnsi="Times New Roman"/>
          <w:sz w:val="24"/>
          <w:szCs w:val="24"/>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418"/>
        <w:gridCol w:w="2693"/>
        <w:gridCol w:w="3260"/>
        <w:gridCol w:w="1418"/>
      </w:tblGrid>
      <w:tr w:rsidR="00D7348D" w:rsidRPr="009579D5" w:rsidTr="003A59FF">
        <w:trPr>
          <w:trHeight w:val="576"/>
        </w:trPr>
        <w:tc>
          <w:tcPr>
            <w:tcW w:w="1276" w:type="dxa"/>
            <w:shd w:val="clear" w:color="auto" w:fill="FFFFFF" w:themeFill="background1"/>
            <w:vAlign w:val="center"/>
          </w:tcPr>
          <w:p w:rsidR="00D7348D" w:rsidRPr="009579D5" w:rsidRDefault="00D7348D" w:rsidP="00D7348D">
            <w:pPr>
              <w:spacing w:after="0" w:line="240" w:lineRule="auto"/>
              <w:ind w:left="33"/>
              <w:jc w:val="both"/>
              <w:rPr>
                <w:rFonts w:ascii="Times New Roman" w:hAnsi="Times New Roman"/>
                <w:b/>
                <w:sz w:val="24"/>
                <w:szCs w:val="24"/>
              </w:rPr>
            </w:pPr>
            <w:r w:rsidRPr="009579D5">
              <w:rPr>
                <w:rFonts w:ascii="Times New Roman" w:hAnsi="Times New Roman"/>
                <w:b/>
                <w:sz w:val="24"/>
                <w:szCs w:val="24"/>
              </w:rPr>
              <w:t>Производитель</w:t>
            </w:r>
          </w:p>
        </w:tc>
        <w:tc>
          <w:tcPr>
            <w:tcW w:w="1418" w:type="dxa"/>
            <w:shd w:val="clear" w:color="auto" w:fill="FFFFFF" w:themeFill="background1"/>
            <w:vAlign w:val="center"/>
          </w:tcPr>
          <w:p w:rsidR="00D7348D" w:rsidRPr="009579D5" w:rsidRDefault="00D7348D" w:rsidP="00D7348D">
            <w:pPr>
              <w:spacing w:after="0" w:line="240" w:lineRule="auto"/>
              <w:ind w:left="33"/>
              <w:jc w:val="both"/>
              <w:rPr>
                <w:rFonts w:ascii="Times New Roman" w:hAnsi="Times New Roman"/>
                <w:b/>
                <w:sz w:val="24"/>
                <w:szCs w:val="24"/>
              </w:rPr>
            </w:pPr>
            <w:r w:rsidRPr="009579D5">
              <w:rPr>
                <w:rFonts w:ascii="Times New Roman" w:hAnsi="Times New Roman"/>
                <w:b/>
                <w:sz w:val="24"/>
                <w:szCs w:val="24"/>
              </w:rPr>
              <w:t xml:space="preserve">Название </w:t>
            </w:r>
          </w:p>
        </w:tc>
        <w:tc>
          <w:tcPr>
            <w:tcW w:w="2693" w:type="dxa"/>
            <w:shd w:val="clear" w:color="auto" w:fill="FFFFFF" w:themeFill="background1"/>
            <w:vAlign w:val="center"/>
          </w:tcPr>
          <w:p w:rsidR="00D7348D" w:rsidRPr="009579D5" w:rsidRDefault="00D7348D" w:rsidP="00D7348D">
            <w:pPr>
              <w:spacing w:after="0" w:line="240" w:lineRule="auto"/>
              <w:ind w:left="33" w:firstLine="142"/>
              <w:jc w:val="both"/>
              <w:rPr>
                <w:rFonts w:ascii="Times New Roman" w:hAnsi="Times New Roman"/>
                <w:b/>
                <w:sz w:val="24"/>
                <w:szCs w:val="24"/>
              </w:rPr>
            </w:pPr>
            <w:r w:rsidRPr="009579D5">
              <w:rPr>
                <w:rFonts w:ascii="Times New Roman" w:hAnsi="Times New Roman"/>
                <w:b/>
                <w:sz w:val="24"/>
                <w:szCs w:val="24"/>
              </w:rPr>
              <w:t>Краткая характеристика</w:t>
            </w:r>
          </w:p>
        </w:tc>
        <w:tc>
          <w:tcPr>
            <w:tcW w:w="3260" w:type="dxa"/>
            <w:shd w:val="clear" w:color="auto" w:fill="FFFFFF" w:themeFill="background1"/>
            <w:vAlign w:val="center"/>
          </w:tcPr>
          <w:p w:rsidR="00D7348D" w:rsidRPr="009579D5" w:rsidRDefault="00D7348D" w:rsidP="00D7348D">
            <w:pPr>
              <w:spacing w:after="0" w:line="240" w:lineRule="auto"/>
              <w:ind w:left="33" w:firstLine="142"/>
              <w:jc w:val="both"/>
              <w:rPr>
                <w:rFonts w:ascii="Times New Roman" w:hAnsi="Times New Roman"/>
                <w:b/>
                <w:sz w:val="24"/>
                <w:szCs w:val="24"/>
              </w:rPr>
            </w:pPr>
            <w:r w:rsidRPr="009579D5">
              <w:rPr>
                <w:rFonts w:ascii="Times New Roman" w:hAnsi="Times New Roman"/>
                <w:b/>
                <w:sz w:val="24"/>
                <w:szCs w:val="24"/>
              </w:rPr>
              <w:t>Стадия клинической разработки</w:t>
            </w:r>
          </w:p>
        </w:tc>
        <w:tc>
          <w:tcPr>
            <w:tcW w:w="1418" w:type="dxa"/>
            <w:shd w:val="clear" w:color="auto" w:fill="FFFFFF" w:themeFill="background1"/>
            <w:vAlign w:val="center"/>
          </w:tcPr>
          <w:p w:rsidR="00D7348D" w:rsidRPr="009579D5" w:rsidRDefault="00D7348D" w:rsidP="00D7348D">
            <w:pPr>
              <w:spacing w:after="0" w:line="240" w:lineRule="auto"/>
              <w:ind w:left="33" w:firstLine="142"/>
              <w:jc w:val="both"/>
              <w:rPr>
                <w:rFonts w:ascii="Times New Roman" w:hAnsi="Times New Roman"/>
                <w:b/>
                <w:sz w:val="24"/>
                <w:szCs w:val="24"/>
              </w:rPr>
            </w:pPr>
            <w:r w:rsidRPr="009579D5">
              <w:rPr>
                <w:rFonts w:ascii="Times New Roman" w:hAnsi="Times New Roman"/>
                <w:b/>
                <w:sz w:val="24"/>
                <w:szCs w:val="24"/>
              </w:rPr>
              <w:t>цена</w:t>
            </w:r>
          </w:p>
        </w:tc>
      </w:tr>
      <w:tr w:rsidR="00D7348D" w:rsidRPr="009579D5" w:rsidTr="003A59FF">
        <w:trPr>
          <w:trHeight w:val="288"/>
        </w:trPr>
        <w:tc>
          <w:tcPr>
            <w:tcW w:w="1276" w:type="dxa"/>
          </w:tcPr>
          <w:p w:rsidR="00D7348D" w:rsidRPr="009579D5" w:rsidRDefault="00D7348D" w:rsidP="00D7348D">
            <w:pPr>
              <w:spacing w:after="0" w:line="240" w:lineRule="auto"/>
              <w:ind w:left="33"/>
              <w:jc w:val="both"/>
              <w:rPr>
                <w:rFonts w:ascii="Times New Roman" w:hAnsi="Times New Roman"/>
                <w:b/>
                <w:bCs/>
                <w:sz w:val="24"/>
                <w:szCs w:val="24"/>
              </w:rPr>
            </w:pPr>
            <w:r w:rsidRPr="009579D5">
              <w:rPr>
                <w:rFonts w:ascii="Times New Roman" w:hAnsi="Times New Roman"/>
                <w:b/>
                <w:bCs/>
                <w:sz w:val="24"/>
                <w:szCs w:val="24"/>
              </w:rPr>
              <w:t>Advanced Biohealing</w:t>
            </w:r>
          </w:p>
          <w:p w:rsidR="00D7348D" w:rsidRPr="009579D5" w:rsidRDefault="00D7348D" w:rsidP="00D7348D">
            <w:pPr>
              <w:spacing w:after="0" w:line="240" w:lineRule="auto"/>
              <w:jc w:val="both"/>
              <w:rPr>
                <w:rFonts w:ascii="Times New Roman" w:hAnsi="Times New Roman"/>
                <w:bCs/>
                <w:sz w:val="24"/>
                <w:szCs w:val="24"/>
              </w:rPr>
            </w:pPr>
            <w:r w:rsidRPr="009579D5">
              <w:rPr>
                <w:rFonts w:ascii="Times New Roman" w:hAnsi="Times New Roman"/>
                <w:bCs/>
                <w:sz w:val="24"/>
                <w:szCs w:val="24"/>
              </w:rPr>
              <w:t>США</w:t>
            </w:r>
          </w:p>
          <w:p w:rsidR="00D7348D" w:rsidRPr="009579D5" w:rsidRDefault="00D7348D" w:rsidP="00D7348D">
            <w:pPr>
              <w:spacing w:after="0" w:line="240" w:lineRule="auto"/>
              <w:ind w:left="33" w:firstLine="142"/>
              <w:jc w:val="both"/>
              <w:rPr>
                <w:rFonts w:ascii="Times New Roman" w:hAnsi="Times New Roman"/>
                <w:bCs/>
                <w:sz w:val="24"/>
                <w:szCs w:val="24"/>
              </w:rPr>
            </w:pPr>
          </w:p>
        </w:tc>
        <w:tc>
          <w:tcPr>
            <w:tcW w:w="1418"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sz w:val="24"/>
                <w:szCs w:val="24"/>
              </w:rPr>
              <w:t>Dermagraft</w:t>
            </w:r>
            <w:r w:rsidRPr="009579D5">
              <w:rPr>
                <w:rFonts w:ascii="Times New Roman" w:hAnsi="Times New Roman"/>
                <w:sz w:val="24"/>
                <w:szCs w:val="24"/>
                <w:vertAlign w:val="superscript"/>
              </w:rPr>
              <w:t>®</w:t>
            </w:r>
          </w:p>
        </w:tc>
        <w:tc>
          <w:tcPr>
            <w:tcW w:w="2693"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Состав</w:t>
            </w:r>
            <w:r w:rsidRPr="009579D5">
              <w:rPr>
                <w:rFonts w:ascii="Times New Roman" w:hAnsi="Times New Roman"/>
                <w:sz w:val="24"/>
                <w:szCs w:val="24"/>
              </w:rPr>
              <w:t>: криоконсервированные аллогенные фибробласты человека (из кожи крайней плоти новорожденных), выращенные на биосорбирующем сетчатом скафолде из полиглактина (викрила)</w:t>
            </w:r>
          </w:p>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Назначение</w:t>
            </w:r>
            <w:r w:rsidRPr="009579D5">
              <w:rPr>
                <w:rFonts w:ascii="Times New Roman" w:hAnsi="Times New Roman"/>
                <w:sz w:val="24"/>
                <w:szCs w:val="24"/>
              </w:rPr>
              <w:t xml:space="preserve">: лечение язв при синдроме диабетической стопы. </w:t>
            </w:r>
          </w:p>
        </w:tc>
        <w:tc>
          <w:tcPr>
            <w:tcW w:w="3260" w:type="dxa"/>
          </w:tcPr>
          <w:p w:rsidR="00D7348D" w:rsidRPr="009579D5" w:rsidRDefault="00D7348D" w:rsidP="00D7348D">
            <w:pPr>
              <w:numPr>
                <w:ilvl w:val="0"/>
                <w:numId w:val="38"/>
              </w:numPr>
              <w:tabs>
                <w:tab w:val="num" w:pos="179"/>
              </w:tabs>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Лечение язв при синдроме диабетической стопы: коммерческий продукт на рынке США</w:t>
            </w:r>
          </w:p>
          <w:p w:rsidR="00D7348D" w:rsidRPr="009579D5" w:rsidRDefault="00D7348D" w:rsidP="00D7348D">
            <w:pPr>
              <w:numPr>
                <w:ilvl w:val="0"/>
                <w:numId w:val="38"/>
              </w:numPr>
              <w:tabs>
                <w:tab w:val="num" w:pos="179"/>
              </w:tabs>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Лечение венозных язв ног: Фаза III, в процессе исследований</w:t>
            </w: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$1300 за лоскут 5х8 см; €10.48/cm²</w:t>
            </w:r>
          </w:p>
        </w:tc>
      </w:tr>
      <w:tr w:rsidR="00D7348D" w:rsidRPr="009579D5" w:rsidTr="003A59FF">
        <w:trPr>
          <w:trHeight w:val="288"/>
        </w:trPr>
        <w:tc>
          <w:tcPr>
            <w:tcW w:w="1276" w:type="dxa"/>
          </w:tcPr>
          <w:p w:rsidR="00D7348D" w:rsidRPr="009579D5" w:rsidRDefault="00D7348D" w:rsidP="00D7348D">
            <w:pPr>
              <w:spacing w:after="0" w:line="240" w:lineRule="auto"/>
              <w:ind w:left="33"/>
              <w:jc w:val="both"/>
              <w:rPr>
                <w:rFonts w:ascii="Times New Roman" w:hAnsi="Times New Roman"/>
                <w:b/>
                <w:bCs/>
                <w:sz w:val="24"/>
                <w:szCs w:val="24"/>
                <w:lang w:val="en-US"/>
              </w:rPr>
            </w:pPr>
            <w:r w:rsidRPr="009579D5">
              <w:rPr>
                <w:rFonts w:ascii="Times New Roman" w:hAnsi="Times New Roman"/>
                <w:b/>
                <w:bCs/>
                <w:sz w:val="24"/>
                <w:szCs w:val="24"/>
                <w:lang w:val="en-US"/>
              </w:rPr>
              <w:t>Forticell Bioscience, Inc.</w:t>
            </w:r>
          </w:p>
          <w:p w:rsidR="00D7348D" w:rsidRPr="009579D5" w:rsidRDefault="00D7348D" w:rsidP="00D7348D">
            <w:pPr>
              <w:spacing w:after="0" w:line="240" w:lineRule="auto"/>
              <w:jc w:val="both"/>
              <w:rPr>
                <w:rFonts w:ascii="Times New Roman" w:hAnsi="Times New Roman"/>
                <w:sz w:val="24"/>
                <w:szCs w:val="24"/>
              </w:rPr>
            </w:pPr>
            <w:r w:rsidRPr="009579D5">
              <w:rPr>
                <w:rFonts w:ascii="Times New Roman" w:hAnsi="Times New Roman"/>
                <w:sz w:val="24"/>
                <w:szCs w:val="24"/>
              </w:rPr>
              <w:t>США</w:t>
            </w:r>
          </w:p>
          <w:p w:rsidR="00D7348D" w:rsidRPr="009579D5" w:rsidRDefault="00D7348D" w:rsidP="00D7348D">
            <w:pPr>
              <w:spacing w:after="0" w:line="240" w:lineRule="auto"/>
              <w:ind w:left="33" w:firstLine="142"/>
              <w:jc w:val="both"/>
              <w:rPr>
                <w:rFonts w:ascii="Times New Roman" w:hAnsi="Times New Roman"/>
                <w:b/>
                <w:bCs/>
                <w:sz w:val="24"/>
                <w:szCs w:val="24"/>
              </w:rPr>
            </w:pP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OrCel</w:t>
            </w:r>
            <w:r w:rsidRPr="009579D5">
              <w:rPr>
                <w:rFonts w:ascii="Times New Roman" w:hAnsi="Times New Roman"/>
                <w:sz w:val="24"/>
                <w:szCs w:val="24"/>
                <w:vertAlign w:val="superscript"/>
              </w:rPr>
              <w:t>®</w:t>
            </w:r>
          </w:p>
        </w:tc>
        <w:tc>
          <w:tcPr>
            <w:tcW w:w="2693" w:type="dxa"/>
          </w:tcPr>
          <w:p w:rsidR="00D7348D" w:rsidRPr="009579D5" w:rsidRDefault="00D7348D" w:rsidP="00D7348D">
            <w:pPr>
              <w:spacing w:after="0" w:line="240" w:lineRule="auto"/>
              <w:ind w:left="33"/>
              <w:jc w:val="both"/>
              <w:rPr>
                <w:rFonts w:ascii="Times New Roman" w:hAnsi="Times New Roman"/>
                <w:b/>
                <w:sz w:val="24"/>
                <w:szCs w:val="24"/>
              </w:rPr>
            </w:pPr>
            <w:r w:rsidRPr="009579D5">
              <w:rPr>
                <w:rFonts w:ascii="Times New Roman" w:hAnsi="Times New Roman"/>
                <w:b/>
                <w:sz w:val="24"/>
                <w:szCs w:val="24"/>
              </w:rPr>
              <w:t>Состав</w:t>
            </w:r>
            <w:r w:rsidRPr="009579D5">
              <w:rPr>
                <w:rFonts w:ascii="Times New Roman" w:hAnsi="Times New Roman"/>
                <w:sz w:val="24"/>
                <w:szCs w:val="24"/>
              </w:rPr>
              <w:t xml:space="preserve">: </w:t>
            </w:r>
            <w:r w:rsidRPr="009579D5">
              <w:rPr>
                <w:rFonts w:ascii="Times New Roman" w:hAnsi="Times New Roman"/>
                <w:iCs/>
                <w:sz w:val="24"/>
                <w:szCs w:val="24"/>
              </w:rPr>
              <w:t>Стоит из двухслойного матрикса из бычьего коллагена типа 1, на поверхности и в пористом слое которого культивируются аллогенные дермальные фибробласты, а на непористом слое - эпидермальные кератиноциты от того же донора</w:t>
            </w:r>
          </w:p>
          <w:p w:rsidR="00D7348D" w:rsidRPr="009579D5" w:rsidRDefault="00D7348D" w:rsidP="00D7348D">
            <w:pPr>
              <w:spacing w:after="0" w:line="240" w:lineRule="auto"/>
              <w:ind w:left="33"/>
              <w:jc w:val="both"/>
              <w:rPr>
                <w:rFonts w:ascii="Times New Roman" w:hAnsi="Times New Roman"/>
                <w:b/>
                <w:sz w:val="24"/>
                <w:szCs w:val="24"/>
              </w:rPr>
            </w:pPr>
            <w:r w:rsidRPr="009579D5">
              <w:rPr>
                <w:rFonts w:ascii="Times New Roman" w:hAnsi="Times New Roman"/>
                <w:b/>
                <w:sz w:val="24"/>
                <w:szCs w:val="24"/>
              </w:rPr>
              <w:t>Назначение:</w:t>
            </w:r>
            <w:r w:rsidRPr="009579D5">
              <w:rPr>
                <w:rFonts w:ascii="Times New Roman" w:hAnsi="Times New Roman"/>
                <w:iCs/>
                <w:sz w:val="24"/>
                <w:szCs w:val="24"/>
              </w:rPr>
              <w:t xml:space="preserve"> лечение хронических и острых  ран и кожных заболеваний</w:t>
            </w:r>
          </w:p>
        </w:tc>
        <w:tc>
          <w:tcPr>
            <w:tcW w:w="3260" w:type="dxa"/>
          </w:tcPr>
          <w:p w:rsidR="00D7348D" w:rsidRPr="009579D5" w:rsidRDefault="00D7348D" w:rsidP="00D7348D">
            <w:pPr>
              <w:numPr>
                <w:ilvl w:val="0"/>
                <w:numId w:val="38"/>
              </w:numPr>
              <w:tabs>
                <w:tab w:val="num" w:pos="179"/>
              </w:tabs>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Лечение буллезного эпидермолиза (не криоконсервированный продукт): коммерческий продукт на рынке</w:t>
            </w:r>
          </w:p>
          <w:p w:rsidR="00D7348D" w:rsidRPr="009579D5" w:rsidRDefault="00D7348D" w:rsidP="00D7348D">
            <w:pPr>
              <w:numPr>
                <w:ilvl w:val="0"/>
                <w:numId w:val="38"/>
              </w:numPr>
              <w:tabs>
                <w:tab w:val="num" w:pos="179"/>
              </w:tabs>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Лечение ожоговых ран (не криоконсервированный продукт): коммерческий продукт на рынке</w:t>
            </w:r>
          </w:p>
          <w:p w:rsidR="00D7348D" w:rsidRPr="009579D5" w:rsidRDefault="00D7348D" w:rsidP="00D7348D">
            <w:pPr>
              <w:numPr>
                <w:ilvl w:val="0"/>
                <w:numId w:val="38"/>
              </w:numPr>
              <w:tabs>
                <w:tab w:val="num" w:pos="179"/>
              </w:tabs>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Лечение венозных язв ног (криоконсервированная версия): Фаза III закончена – коммерческий продукт;</w:t>
            </w:r>
          </w:p>
          <w:p w:rsidR="00D7348D" w:rsidRPr="009579D5" w:rsidRDefault="00D7348D" w:rsidP="00D7348D">
            <w:pPr>
              <w:numPr>
                <w:ilvl w:val="0"/>
                <w:numId w:val="38"/>
              </w:numPr>
              <w:tabs>
                <w:tab w:val="num" w:pos="179"/>
              </w:tabs>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 xml:space="preserve">Лечение синдрома диабетической стопы: Фаза III, в процессе исследований. </w:t>
            </w: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Ок. $1000 за лоскут 5х5 см</w:t>
            </w:r>
          </w:p>
        </w:tc>
      </w:tr>
      <w:tr w:rsidR="00D7348D" w:rsidRPr="009579D5" w:rsidTr="003A59FF">
        <w:trPr>
          <w:trHeight w:val="288"/>
        </w:trPr>
        <w:tc>
          <w:tcPr>
            <w:tcW w:w="1276" w:type="dxa"/>
          </w:tcPr>
          <w:p w:rsidR="00D7348D" w:rsidRPr="009579D5" w:rsidRDefault="00D7348D" w:rsidP="00D7348D">
            <w:pPr>
              <w:spacing w:after="0" w:line="240" w:lineRule="auto"/>
              <w:ind w:left="33"/>
              <w:jc w:val="both"/>
              <w:rPr>
                <w:rFonts w:ascii="Times New Roman" w:hAnsi="Times New Roman"/>
                <w:b/>
                <w:bCs/>
                <w:sz w:val="24"/>
                <w:szCs w:val="24"/>
                <w:lang w:val="en-US"/>
              </w:rPr>
            </w:pPr>
            <w:r w:rsidRPr="009579D5">
              <w:rPr>
                <w:rFonts w:ascii="Times New Roman" w:hAnsi="Times New Roman"/>
                <w:b/>
                <w:bCs/>
                <w:sz w:val="24"/>
                <w:szCs w:val="24"/>
                <w:lang w:val="en-US"/>
              </w:rPr>
              <w:t>Genzyme Corporation</w:t>
            </w:r>
          </w:p>
          <w:p w:rsidR="00D7348D" w:rsidRPr="009579D5" w:rsidRDefault="00D7348D" w:rsidP="00D7348D">
            <w:pPr>
              <w:spacing w:after="0" w:line="240" w:lineRule="auto"/>
              <w:ind w:left="33"/>
              <w:jc w:val="both"/>
              <w:rPr>
                <w:rFonts w:ascii="Times New Roman" w:hAnsi="Times New Roman"/>
                <w:bCs/>
                <w:sz w:val="24"/>
                <w:szCs w:val="24"/>
                <w:lang w:val="en-US"/>
              </w:rPr>
            </w:pPr>
            <w:r w:rsidRPr="009579D5">
              <w:rPr>
                <w:rFonts w:ascii="Times New Roman" w:hAnsi="Times New Roman"/>
                <w:bCs/>
                <w:sz w:val="24"/>
                <w:szCs w:val="24"/>
                <w:lang w:val="en-US"/>
              </w:rPr>
              <w:t>(NASDAQ: </w:t>
            </w:r>
            <w:hyperlink r:id="rId24" w:tgtFrame="AnswersQueryWindow" w:tooltip="http://quotes.nasdaq.com/asp/SummaryQuote.asp?symbol=GENZ&amp;selected=GENZ" w:history="1">
              <w:r w:rsidRPr="009579D5">
                <w:rPr>
                  <w:rStyle w:val="a4"/>
                  <w:rFonts w:ascii="Times New Roman" w:hAnsi="Times New Roman"/>
                  <w:bCs/>
                  <w:sz w:val="24"/>
                  <w:szCs w:val="24"/>
                  <w:lang w:val="en-US"/>
                </w:rPr>
                <w:t>GENZ</w:t>
              </w:r>
            </w:hyperlink>
            <w:r w:rsidRPr="009579D5">
              <w:rPr>
                <w:rFonts w:ascii="Times New Roman" w:hAnsi="Times New Roman"/>
                <w:bCs/>
                <w:sz w:val="24"/>
                <w:szCs w:val="24"/>
                <w:lang w:val="en-US"/>
              </w:rPr>
              <w:t>)</w:t>
            </w:r>
          </w:p>
          <w:p w:rsidR="00D7348D" w:rsidRPr="009579D5" w:rsidRDefault="00D7348D" w:rsidP="00D7348D">
            <w:pPr>
              <w:spacing w:after="0" w:line="240" w:lineRule="auto"/>
              <w:ind w:left="33" w:firstLine="142"/>
              <w:jc w:val="both"/>
              <w:rPr>
                <w:rFonts w:ascii="Times New Roman" w:hAnsi="Times New Roman"/>
                <w:bCs/>
                <w:sz w:val="24"/>
                <w:szCs w:val="24"/>
                <w:lang w:val="en-US"/>
              </w:rPr>
            </w:pPr>
            <w:r w:rsidRPr="009579D5">
              <w:rPr>
                <w:rFonts w:ascii="Times New Roman" w:hAnsi="Times New Roman"/>
                <w:bCs/>
                <w:sz w:val="24"/>
                <w:szCs w:val="24"/>
              </w:rPr>
              <w:t>США</w:t>
            </w:r>
          </w:p>
          <w:p w:rsidR="00D7348D" w:rsidRPr="009579D5" w:rsidRDefault="00D7348D" w:rsidP="00D7348D">
            <w:pPr>
              <w:spacing w:after="0" w:line="240" w:lineRule="auto"/>
              <w:ind w:left="33" w:firstLine="142"/>
              <w:jc w:val="both"/>
              <w:rPr>
                <w:rFonts w:ascii="Times New Roman" w:hAnsi="Times New Roman"/>
                <w:bCs/>
                <w:sz w:val="24"/>
                <w:szCs w:val="24"/>
                <w:lang w:val="en-US"/>
              </w:rPr>
            </w:pP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lang w:val="en-US"/>
              </w:rPr>
            </w:pPr>
            <w:r w:rsidRPr="009579D5">
              <w:rPr>
                <w:rFonts w:ascii="Times New Roman" w:hAnsi="Times New Roman"/>
                <w:sz w:val="24"/>
                <w:szCs w:val="24"/>
              </w:rPr>
              <w:t>Epicel</w:t>
            </w:r>
            <w:r w:rsidRPr="009579D5">
              <w:rPr>
                <w:rFonts w:ascii="Times New Roman" w:hAnsi="Times New Roman"/>
                <w:sz w:val="24"/>
                <w:szCs w:val="24"/>
                <w:vertAlign w:val="superscript"/>
              </w:rPr>
              <w:t>®</w:t>
            </w:r>
          </w:p>
        </w:tc>
        <w:tc>
          <w:tcPr>
            <w:tcW w:w="2693"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Состав</w:t>
            </w:r>
            <w:r w:rsidRPr="009579D5">
              <w:rPr>
                <w:rFonts w:ascii="Times New Roman" w:hAnsi="Times New Roman"/>
                <w:sz w:val="24"/>
                <w:szCs w:val="24"/>
              </w:rPr>
              <w:t>: искусственно полученный эпидермальный ауто-трансплантат, представляющий собой слой (2-8 слоя клеток) аутологичных кератиноцитов, культивированные ex vivo в присутствии мышиных фибробластов</w:t>
            </w:r>
          </w:p>
          <w:p w:rsidR="00D7348D" w:rsidRPr="009579D5" w:rsidRDefault="00D7348D" w:rsidP="00D7348D">
            <w:pPr>
              <w:spacing w:after="0" w:line="240" w:lineRule="auto"/>
              <w:ind w:left="33"/>
              <w:jc w:val="both"/>
              <w:rPr>
                <w:rFonts w:ascii="Times New Roman" w:hAnsi="Times New Roman"/>
                <w:b/>
                <w:sz w:val="24"/>
                <w:szCs w:val="24"/>
              </w:rPr>
            </w:pPr>
            <w:r w:rsidRPr="009579D5">
              <w:rPr>
                <w:rFonts w:ascii="Times New Roman" w:hAnsi="Times New Roman"/>
                <w:b/>
                <w:sz w:val="24"/>
                <w:szCs w:val="24"/>
              </w:rPr>
              <w:t>Назначение</w:t>
            </w:r>
            <w:r w:rsidRPr="009579D5">
              <w:rPr>
                <w:rFonts w:ascii="Times New Roman" w:hAnsi="Times New Roman"/>
                <w:sz w:val="24"/>
                <w:szCs w:val="24"/>
              </w:rPr>
              <w:t>: лечение обширных ожоговых поражений (от 30% тела)</w:t>
            </w:r>
          </w:p>
        </w:tc>
        <w:tc>
          <w:tcPr>
            <w:tcW w:w="3260"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sz w:val="24"/>
                <w:szCs w:val="24"/>
              </w:rPr>
              <w:t>Коммерческий продукт с 1988. Пролечено более 1300 пациентов</w:t>
            </w: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1170 $ за 50 см</w:t>
            </w:r>
            <w:r w:rsidRPr="009579D5">
              <w:rPr>
                <w:rFonts w:ascii="Times New Roman" w:hAnsi="Times New Roman"/>
                <w:sz w:val="24"/>
                <w:szCs w:val="24"/>
                <w:vertAlign w:val="superscript"/>
              </w:rPr>
              <w:t>2</w:t>
            </w:r>
          </w:p>
        </w:tc>
      </w:tr>
      <w:tr w:rsidR="00D7348D" w:rsidRPr="009579D5" w:rsidTr="003A59FF">
        <w:trPr>
          <w:trHeight w:val="288"/>
        </w:trPr>
        <w:tc>
          <w:tcPr>
            <w:tcW w:w="1276" w:type="dxa"/>
          </w:tcPr>
          <w:p w:rsidR="00D7348D" w:rsidRPr="009579D5" w:rsidRDefault="00D7348D" w:rsidP="00D7348D">
            <w:pPr>
              <w:spacing w:after="0" w:line="240" w:lineRule="auto"/>
              <w:ind w:left="33"/>
              <w:jc w:val="both"/>
              <w:rPr>
                <w:rFonts w:ascii="Times New Roman" w:hAnsi="Times New Roman"/>
                <w:b/>
                <w:bCs/>
                <w:sz w:val="24"/>
                <w:szCs w:val="24"/>
              </w:rPr>
            </w:pPr>
            <w:r w:rsidRPr="009579D5">
              <w:rPr>
                <w:rFonts w:ascii="Times New Roman" w:hAnsi="Times New Roman"/>
                <w:b/>
                <w:bCs/>
                <w:sz w:val="24"/>
                <w:szCs w:val="24"/>
              </w:rPr>
              <w:t>Intercytex</w:t>
            </w:r>
          </w:p>
          <w:p w:rsidR="00D7348D" w:rsidRPr="009579D5" w:rsidRDefault="00D7348D" w:rsidP="00D7348D">
            <w:pPr>
              <w:spacing w:after="0" w:line="240" w:lineRule="auto"/>
              <w:ind w:left="33"/>
              <w:jc w:val="both"/>
              <w:rPr>
                <w:rFonts w:ascii="Times New Roman" w:hAnsi="Times New Roman"/>
                <w:bCs/>
                <w:sz w:val="24"/>
                <w:szCs w:val="24"/>
              </w:rPr>
            </w:pPr>
            <w:r w:rsidRPr="009579D5">
              <w:rPr>
                <w:rFonts w:ascii="Times New Roman" w:hAnsi="Times New Roman"/>
                <w:bCs/>
                <w:sz w:val="24"/>
                <w:szCs w:val="24"/>
              </w:rPr>
              <w:t>(AIM:ICX.L)</w:t>
            </w:r>
          </w:p>
          <w:p w:rsidR="00D7348D" w:rsidRPr="009579D5" w:rsidRDefault="00D7348D" w:rsidP="00D7348D">
            <w:pPr>
              <w:spacing w:after="0" w:line="240" w:lineRule="auto"/>
              <w:ind w:left="33"/>
              <w:jc w:val="both"/>
              <w:rPr>
                <w:rFonts w:ascii="Times New Roman" w:hAnsi="Times New Roman"/>
                <w:bCs/>
                <w:sz w:val="24"/>
                <w:szCs w:val="24"/>
              </w:rPr>
            </w:pPr>
            <w:r w:rsidRPr="009579D5">
              <w:rPr>
                <w:rFonts w:ascii="Times New Roman" w:hAnsi="Times New Roman"/>
                <w:bCs/>
                <w:sz w:val="24"/>
                <w:szCs w:val="24"/>
              </w:rPr>
              <w:t>Великобритания</w:t>
            </w:r>
          </w:p>
          <w:p w:rsidR="00D7348D" w:rsidRPr="009579D5" w:rsidRDefault="00D7348D" w:rsidP="00D7348D">
            <w:pPr>
              <w:spacing w:after="0" w:line="240" w:lineRule="auto"/>
              <w:ind w:left="33" w:firstLine="142"/>
              <w:jc w:val="both"/>
              <w:rPr>
                <w:rFonts w:ascii="Times New Roman" w:hAnsi="Times New Roman"/>
                <w:bCs/>
                <w:sz w:val="24"/>
                <w:szCs w:val="24"/>
              </w:rPr>
            </w:pP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lang w:val="en-US"/>
              </w:rPr>
              <w:t>C</w:t>
            </w:r>
            <w:r w:rsidRPr="009579D5">
              <w:rPr>
                <w:rFonts w:ascii="Times New Roman" w:hAnsi="Times New Roman"/>
                <w:sz w:val="24"/>
                <w:szCs w:val="24"/>
              </w:rPr>
              <w:t>yzact</w:t>
            </w:r>
            <w:r w:rsidRPr="009579D5">
              <w:rPr>
                <w:rFonts w:ascii="Times New Roman" w:hAnsi="Times New Roman"/>
                <w:sz w:val="24"/>
                <w:szCs w:val="24"/>
                <w:vertAlign w:val="superscript"/>
              </w:rPr>
              <w:t>®</w:t>
            </w:r>
            <w:r w:rsidRPr="009579D5">
              <w:rPr>
                <w:rFonts w:ascii="Times New Roman" w:hAnsi="Times New Roman"/>
                <w:sz w:val="24"/>
                <w:szCs w:val="24"/>
              </w:rPr>
              <w:t xml:space="preserve"> (ICX-PRO)</w:t>
            </w: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 xml:space="preserve"> </w:t>
            </w:r>
          </w:p>
        </w:tc>
        <w:tc>
          <w:tcPr>
            <w:tcW w:w="2693"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Состав</w:t>
            </w:r>
            <w:r w:rsidRPr="009579D5">
              <w:rPr>
                <w:rFonts w:ascii="Times New Roman" w:hAnsi="Times New Roman"/>
                <w:sz w:val="24"/>
                <w:szCs w:val="24"/>
              </w:rPr>
              <w:t xml:space="preserve">: аллогенные дермальные фибробласты человека, помещенные в матрикс из геля человеческого фибрина </w:t>
            </w:r>
          </w:p>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Назначение</w:t>
            </w:r>
            <w:r w:rsidRPr="009579D5">
              <w:rPr>
                <w:rFonts w:ascii="Times New Roman" w:hAnsi="Times New Roman"/>
                <w:sz w:val="24"/>
                <w:szCs w:val="24"/>
              </w:rPr>
              <w:t xml:space="preserve">: лечение хронических ран и язв (включая венозные ножные и связанные с синдромом диабетической стопы). Наносится на рану через регулярные интервалы времени вплоть до заживления. </w:t>
            </w:r>
          </w:p>
        </w:tc>
        <w:tc>
          <w:tcPr>
            <w:tcW w:w="3260"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sz w:val="24"/>
                <w:szCs w:val="24"/>
              </w:rPr>
              <w:t xml:space="preserve">Лечение венозных язв ног: Фаза III, прекращена разработка вследствие отсутствия ожидаемого положительного эффекта   </w:t>
            </w: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Нет данных</w:t>
            </w: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tc>
      </w:tr>
      <w:tr w:rsidR="00D7348D" w:rsidRPr="009579D5" w:rsidTr="003A59FF">
        <w:trPr>
          <w:trHeight w:val="288"/>
        </w:trPr>
        <w:tc>
          <w:tcPr>
            <w:tcW w:w="1276" w:type="dxa"/>
          </w:tcPr>
          <w:p w:rsidR="00D7348D" w:rsidRPr="009579D5" w:rsidRDefault="00D7348D" w:rsidP="00D7348D">
            <w:pPr>
              <w:spacing w:after="0" w:line="240" w:lineRule="auto"/>
              <w:ind w:left="33"/>
              <w:jc w:val="both"/>
              <w:rPr>
                <w:rFonts w:ascii="Times New Roman" w:hAnsi="Times New Roman"/>
                <w:b/>
                <w:bCs/>
                <w:sz w:val="24"/>
                <w:szCs w:val="24"/>
                <w:lang w:val="en-US"/>
              </w:rPr>
            </w:pPr>
            <w:r w:rsidRPr="009579D5">
              <w:rPr>
                <w:rFonts w:ascii="Times New Roman" w:hAnsi="Times New Roman"/>
                <w:b/>
                <w:bCs/>
                <w:sz w:val="24"/>
                <w:szCs w:val="24"/>
              </w:rPr>
              <w:t>Invitrx, Inc.</w:t>
            </w:r>
          </w:p>
          <w:p w:rsidR="00D7348D" w:rsidRPr="009579D5" w:rsidRDefault="00D7348D" w:rsidP="00D7348D">
            <w:pPr>
              <w:spacing w:after="0" w:line="240" w:lineRule="auto"/>
              <w:jc w:val="both"/>
              <w:rPr>
                <w:rFonts w:ascii="Times New Roman" w:hAnsi="Times New Roman"/>
                <w:bCs/>
                <w:sz w:val="24"/>
                <w:szCs w:val="24"/>
              </w:rPr>
            </w:pPr>
            <w:r w:rsidRPr="009579D5">
              <w:rPr>
                <w:rFonts w:ascii="Times New Roman" w:hAnsi="Times New Roman"/>
                <w:bCs/>
                <w:sz w:val="24"/>
                <w:szCs w:val="24"/>
              </w:rPr>
              <w:t>США</w:t>
            </w:r>
          </w:p>
          <w:p w:rsidR="00D7348D" w:rsidRPr="009579D5" w:rsidRDefault="00D7348D" w:rsidP="00D7348D">
            <w:pPr>
              <w:spacing w:after="0" w:line="240" w:lineRule="auto"/>
              <w:ind w:left="33" w:firstLine="142"/>
              <w:jc w:val="both"/>
              <w:rPr>
                <w:rFonts w:ascii="Times New Roman" w:hAnsi="Times New Roman"/>
                <w:bCs/>
                <w:sz w:val="24"/>
                <w:szCs w:val="24"/>
              </w:rPr>
            </w:pPr>
          </w:p>
          <w:p w:rsidR="00D7348D" w:rsidRPr="009579D5" w:rsidRDefault="00D7348D" w:rsidP="00D7348D">
            <w:pPr>
              <w:spacing w:after="0" w:line="240" w:lineRule="auto"/>
              <w:ind w:left="33" w:firstLine="142"/>
              <w:jc w:val="both"/>
              <w:rPr>
                <w:rFonts w:ascii="Times New Roman" w:hAnsi="Times New Roman"/>
                <w:b/>
                <w:bCs/>
                <w:sz w:val="24"/>
                <w:szCs w:val="24"/>
              </w:rPr>
            </w:pPr>
          </w:p>
        </w:tc>
        <w:tc>
          <w:tcPr>
            <w:tcW w:w="1418" w:type="dxa"/>
          </w:tcPr>
          <w:p w:rsidR="00D7348D" w:rsidRPr="009579D5" w:rsidRDefault="00D7348D" w:rsidP="00D7348D">
            <w:pPr>
              <w:spacing w:after="0" w:line="240" w:lineRule="auto"/>
              <w:ind w:left="33"/>
              <w:jc w:val="both"/>
              <w:rPr>
                <w:rFonts w:ascii="Times New Roman" w:hAnsi="Times New Roman"/>
                <w:sz w:val="24"/>
                <w:szCs w:val="24"/>
                <w:lang w:val="en-US"/>
              </w:rPr>
            </w:pPr>
            <w:r w:rsidRPr="009579D5">
              <w:rPr>
                <w:rFonts w:ascii="Times New Roman" w:hAnsi="Times New Roman"/>
                <w:sz w:val="24"/>
                <w:szCs w:val="24"/>
                <w:lang w:val="en-US"/>
              </w:rPr>
              <w:t>Invitrx CSS™ (</w:t>
            </w:r>
            <w:r w:rsidRPr="009579D5">
              <w:rPr>
                <w:rFonts w:ascii="Times New Roman" w:hAnsi="Times New Roman"/>
                <w:i/>
                <w:sz w:val="24"/>
                <w:szCs w:val="24"/>
                <w:lang w:val="en-US"/>
              </w:rPr>
              <w:t>Composite Skin Substitute</w:t>
            </w:r>
            <w:r w:rsidRPr="009579D5">
              <w:rPr>
                <w:rFonts w:ascii="Times New Roman" w:hAnsi="Times New Roman"/>
                <w:sz w:val="24"/>
                <w:szCs w:val="24"/>
                <w:lang w:val="en-US"/>
              </w:rPr>
              <w:t>)</w:t>
            </w:r>
          </w:p>
        </w:tc>
        <w:tc>
          <w:tcPr>
            <w:tcW w:w="2693"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Состав</w:t>
            </w:r>
            <w:r w:rsidRPr="009579D5">
              <w:rPr>
                <w:rFonts w:ascii="Times New Roman" w:hAnsi="Times New Roman"/>
                <w:sz w:val="24"/>
                <w:szCs w:val="24"/>
              </w:rPr>
              <w:t>: 3-х мерный кожный эквивалент, состоящий из дермальных аутологичных фибробластов, помещенных на коллаген/викриловую сетку, и верхего слоя кератиноцитов. Средний размер 5х5 см.</w:t>
            </w:r>
          </w:p>
          <w:p w:rsidR="00D7348D" w:rsidRPr="009579D5" w:rsidRDefault="00D7348D" w:rsidP="00D7348D">
            <w:pPr>
              <w:spacing w:after="0" w:line="240" w:lineRule="auto"/>
              <w:ind w:left="33"/>
              <w:jc w:val="both"/>
              <w:rPr>
                <w:rFonts w:ascii="Times New Roman" w:hAnsi="Times New Roman"/>
                <w:b/>
                <w:sz w:val="24"/>
                <w:szCs w:val="24"/>
              </w:rPr>
            </w:pPr>
            <w:r w:rsidRPr="009579D5">
              <w:rPr>
                <w:rFonts w:ascii="Times New Roman" w:hAnsi="Times New Roman"/>
                <w:b/>
                <w:sz w:val="24"/>
                <w:szCs w:val="24"/>
              </w:rPr>
              <w:t>Назначение</w:t>
            </w:r>
            <w:r w:rsidRPr="009579D5">
              <w:rPr>
                <w:rFonts w:ascii="Times New Roman" w:hAnsi="Times New Roman"/>
                <w:sz w:val="24"/>
                <w:szCs w:val="24"/>
              </w:rPr>
              <w:t>: Лечение ожогов, хронических язв, восстановление кожи</w:t>
            </w:r>
          </w:p>
        </w:tc>
        <w:tc>
          <w:tcPr>
            <w:tcW w:w="3260"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 xml:space="preserve">Лечение ожогов, хронических язв, восстановление кожи: коммерческий продукт (кроме рынка США – проходит разрешительные  процедуры) </w:t>
            </w: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Нет данных</w:t>
            </w:r>
          </w:p>
          <w:p w:rsidR="00D7348D" w:rsidRPr="009579D5" w:rsidRDefault="00D7348D" w:rsidP="00D7348D">
            <w:pPr>
              <w:spacing w:after="0" w:line="240" w:lineRule="auto"/>
              <w:ind w:left="33" w:firstLine="142"/>
              <w:jc w:val="both"/>
              <w:rPr>
                <w:rFonts w:ascii="Times New Roman" w:hAnsi="Times New Roman"/>
                <w:sz w:val="24"/>
                <w:szCs w:val="24"/>
              </w:rPr>
            </w:pPr>
          </w:p>
        </w:tc>
      </w:tr>
      <w:tr w:rsidR="00D7348D" w:rsidRPr="009579D5" w:rsidTr="003A59FF">
        <w:trPr>
          <w:trHeight w:val="288"/>
        </w:trPr>
        <w:tc>
          <w:tcPr>
            <w:tcW w:w="1276" w:type="dxa"/>
          </w:tcPr>
          <w:p w:rsidR="00D7348D" w:rsidRPr="009579D5" w:rsidRDefault="00D7348D" w:rsidP="00D7348D">
            <w:pPr>
              <w:spacing w:after="0" w:line="240" w:lineRule="auto"/>
              <w:ind w:left="33"/>
              <w:jc w:val="both"/>
              <w:rPr>
                <w:rFonts w:ascii="Times New Roman" w:hAnsi="Times New Roman"/>
                <w:b/>
                <w:bCs/>
                <w:sz w:val="24"/>
                <w:szCs w:val="24"/>
                <w:lang w:val="en-US"/>
              </w:rPr>
            </w:pPr>
            <w:r w:rsidRPr="009579D5">
              <w:rPr>
                <w:rFonts w:ascii="Times New Roman" w:hAnsi="Times New Roman"/>
                <w:b/>
                <w:bCs/>
                <w:sz w:val="24"/>
                <w:szCs w:val="24"/>
                <w:lang w:val="en-US"/>
              </w:rPr>
              <w:t>Isolagen Inc.</w:t>
            </w:r>
          </w:p>
          <w:p w:rsidR="00D7348D" w:rsidRPr="009579D5" w:rsidRDefault="00D7348D" w:rsidP="00D7348D">
            <w:pPr>
              <w:spacing w:after="0" w:line="240" w:lineRule="auto"/>
              <w:ind w:left="33"/>
              <w:jc w:val="both"/>
              <w:rPr>
                <w:rFonts w:ascii="Times New Roman" w:hAnsi="Times New Roman"/>
                <w:bCs/>
                <w:sz w:val="24"/>
                <w:szCs w:val="24"/>
                <w:lang w:val="en-US"/>
              </w:rPr>
            </w:pPr>
            <w:r w:rsidRPr="009579D5">
              <w:rPr>
                <w:rFonts w:ascii="Times New Roman" w:hAnsi="Times New Roman"/>
                <w:bCs/>
                <w:sz w:val="24"/>
                <w:szCs w:val="24"/>
                <w:lang w:val="en-US"/>
              </w:rPr>
              <w:t>(AMEX:ILE)</w:t>
            </w:r>
          </w:p>
          <w:p w:rsidR="00D7348D" w:rsidRPr="009579D5" w:rsidRDefault="00D7348D" w:rsidP="00D7348D">
            <w:pPr>
              <w:spacing w:after="0" w:line="240" w:lineRule="auto"/>
              <w:ind w:left="33" w:firstLine="142"/>
              <w:jc w:val="both"/>
              <w:rPr>
                <w:rFonts w:ascii="Times New Roman" w:hAnsi="Times New Roman"/>
                <w:bCs/>
                <w:sz w:val="24"/>
                <w:szCs w:val="24"/>
                <w:lang w:val="en-US"/>
              </w:rPr>
            </w:pPr>
            <w:r w:rsidRPr="009579D5">
              <w:rPr>
                <w:rFonts w:ascii="Times New Roman" w:hAnsi="Times New Roman"/>
                <w:bCs/>
                <w:sz w:val="24"/>
                <w:szCs w:val="24"/>
              </w:rPr>
              <w:t>США</w:t>
            </w:r>
          </w:p>
          <w:p w:rsidR="00D7348D" w:rsidRPr="009579D5" w:rsidRDefault="00D7348D" w:rsidP="00D7348D">
            <w:pPr>
              <w:spacing w:after="0" w:line="240" w:lineRule="auto"/>
              <w:ind w:left="33" w:firstLine="142"/>
              <w:jc w:val="both"/>
              <w:rPr>
                <w:rFonts w:ascii="Times New Roman" w:hAnsi="Times New Roman"/>
                <w:bCs/>
                <w:sz w:val="24"/>
                <w:szCs w:val="24"/>
                <w:lang w:val="en-US"/>
              </w:rPr>
            </w:pPr>
          </w:p>
        </w:tc>
        <w:tc>
          <w:tcPr>
            <w:tcW w:w="1418"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sz w:val="24"/>
                <w:szCs w:val="24"/>
                <w:lang w:val="en-US"/>
              </w:rPr>
              <w:t>Isolagen Therapy™</w:t>
            </w:r>
          </w:p>
        </w:tc>
        <w:tc>
          <w:tcPr>
            <w:tcW w:w="2693"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Состав</w:t>
            </w:r>
            <w:r w:rsidRPr="009579D5">
              <w:rPr>
                <w:rFonts w:ascii="Times New Roman" w:hAnsi="Times New Roman"/>
                <w:sz w:val="24"/>
                <w:szCs w:val="24"/>
              </w:rPr>
              <w:t>: препарат из аутологичных культивированных дермальных фибробластов, отбираемых из-за ушной раковины пациента. Время изготовления дозы (ок.20 млн. клеток) – 6-8 недель. Курс: 3 серии инъекций с интервалом 2 недели.</w:t>
            </w:r>
            <w:r w:rsidRPr="009579D5">
              <w:rPr>
                <w:rFonts w:ascii="Times New Roman" w:hAnsi="Times New Roman"/>
                <w:bCs/>
                <w:sz w:val="24"/>
                <w:szCs w:val="24"/>
              </w:rPr>
              <w:t xml:space="preserve"> Проведено лечение ок. 30 тыс. пациентов с Европе и ок. 1500 в США.</w:t>
            </w:r>
          </w:p>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Назначение</w:t>
            </w:r>
            <w:r w:rsidRPr="009579D5">
              <w:rPr>
                <w:rFonts w:ascii="Times New Roman" w:hAnsi="Times New Roman"/>
                <w:sz w:val="24"/>
                <w:szCs w:val="24"/>
              </w:rPr>
              <w:t>: улучшения состояния кожи, поврежденного вследствие естественных причин (старение, действие солнца, ожоги)</w:t>
            </w:r>
          </w:p>
        </w:tc>
        <w:tc>
          <w:tcPr>
            <w:tcW w:w="3260"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Лечение ожоговых рубцов: Фаза I</w:t>
            </w:r>
            <w:r w:rsidRPr="009579D5">
              <w:rPr>
                <w:rFonts w:ascii="Times New Roman" w:hAnsi="Times New Roman"/>
                <w:sz w:val="24"/>
                <w:szCs w:val="24"/>
                <w:lang w:val="en-US"/>
              </w:rPr>
              <w:t>I</w:t>
            </w:r>
            <w:r w:rsidRPr="009579D5">
              <w:rPr>
                <w:rFonts w:ascii="Times New Roman" w:hAnsi="Times New Roman"/>
                <w:sz w:val="24"/>
                <w:szCs w:val="24"/>
              </w:rPr>
              <w:t>, в процессе исследований</w:t>
            </w:r>
          </w:p>
          <w:p w:rsidR="00D7348D" w:rsidRPr="009579D5" w:rsidRDefault="00D7348D" w:rsidP="00D7348D">
            <w:pPr>
              <w:spacing w:after="0" w:line="240" w:lineRule="auto"/>
              <w:ind w:left="33" w:firstLine="142"/>
              <w:jc w:val="both"/>
              <w:rPr>
                <w:rFonts w:ascii="Times New Roman" w:hAnsi="Times New Roman"/>
                <w:sz w:val="24"/>
                <w:szCs w:val="24"/>
              </w:rPr>
            </w:pP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$5000 – 6000 за лечебный курс</w:t>
            </w:r>
          </w:p>
        </w:tc>
      </w:tr>
      <w:tr w:rsidR="00D7348D" w:rsidRPr="009579D5" w:rsidTr="003A59FF">
        <w:trPr>
          <w:trHeight w:val="288"/>
        </w:trPr>
        <w:tc>
          <w:tcPr>
            <w:tcW w:w="1276" w:type="dxa"/>
          </w:tcPr>
          <w:p w:rsidR="00D7348D" w:rsidRPr="009579D5" w:rsidRDefault="00D7348D" w:rsidP="00D7348D">
            <w:pPr>
              <w:spacing w:after="0" w:line="240" w:lineRule="auto"/>
              <w:ind w:left="33"/>
              <w:jc w:val="both"/>
              <w:rPr>
                <w:rFonts w:ascii="Times New Roman" w:hAnsi="Times New Roman"/>
                <w:b/>
                <w:bCs/>
                <w:sz w:val="24"/>
                <w:szCs w:val="24"/>
              </w:rPr>
            </w:pPr>
            <w:r w:rsidRPr="009579D5">
              <w:rPr>
                <w:rFonts w:ascii="Times New Roman" w:hAnsi="Times New Roman"/>
                <w:b/>
                <w:bCs/>
                <w:sz w:val="24"/>
                <w:szCs w:val="24"/>
              </w:rPr>
              <w:t>LifeCell Corporation</w:t>
            </w:r>
          </w:p>
          <w:p w:rsidR="00D7348D" w:rsidRPr="009579D5" w:rsidRDefault="00D7348D" w:rsidP="00D7348D">
            <w:pPr>
              <w:spacing w:after="0" w:line="240" w:lineRule="auto"/>
              <w:ind w:left="33" w:firstLine="142"/>
              <w:jc w:val="both"/>
              <w:rPr>
                <w:rFonts w:ascii="Times New Roman" w:hAnsi="Times New Roman"/>
                <w:bCs/>
                <w:sz w:val="24"/>
                <w:szCs w:val="24"/>
              </w:rPr>
            </w:pPr>
            <w:r w:rsidRPr="009579D5">
              <w:rPr>
                <w:rFonts w:ascii="Times New Roman" w:hAnsi="Times New Roman"/>
                <w:bCs/>
                <w:sz w:val="24"/>
                <w:szCs w:val="24"/>
              </w:rPr>
              <w:t>США</w:t>
            </w:r>
          </w:p>
          <w:p w:rsidR="00D7348D" w:rsidRPr="009579D5" w:rsidRDefault="00D7348D" w:rsidP="00D7348D">
            <w:pPr>
              <w:spacing w:after="0" w:line="240" w:lineRule="auto"/>
              <w:ind w:left="33" w:firstLine="142"/>
              <w:jc w:val="both"/>
              <w:rPr>
                <w:rFonts w:ascii="Times New Roman" w:hAnsi="Times New Roman"/>
                <w:bCs/>
                <w:sz w:val="24"/>
                <w:szCs w:val="24"/>
              </w:rPr>
            </w:pPr>
          </w:p>
          <w:p w:rsidR="00D7348D" w:rsidRPr="009579D5" w:rsidRDefault="00D7348D" w:rsidP="00D7348D">
            <w:pPr>
              <w:spacing w:after="0" w:line="240" w:lineRule="auto"/>
              <w:ind w:left="33" w:firstLine="142"/>
              <w:jc w:val="both"/>
              <w:rPr>
                <w:rFonts w:ascii="Times New Roman" w:hAnsi="Times New Roman"/>
                <w:b/>
                <w:bCs/>
                <w:sz w:val="24"/>
                <w:szCs w:val="24"/>
              </w:rPr>
            </w:pPr>
          </w:p>
        </w:tc>
        <w:tc>
          <w:tcPr>
            <w:tcW w:w="1418" w:type="dxa"/>
          </w:tcPr>
          <w:p w:rsidR="00D7348D" w:rsidRPr="009579D5" w:rsidRDefault="00D7348D" w:rsidP="00D7348D">
            <w:pPr>
              <w:spacing w:after="0" w:line="240" w:lineRule="auto"/>
              <w:ind w:left="33"/>
              <w:jc w:val="both"/>
              <w:rPr>
                <w:rFonts w:ascii="Times New Roman" w:hAnsi="Times New Roman"/>
                <w:sz w:val="24"/>
                <w:szCs w:val="24"/>
                <w:lang w:val="en-US"/>
              </w:rPr>
            </w:pPr>
            <w:r w:rsidRPr="009579D5">
              <w:rPr>
                <w:rFonts w:ascii="Times New Roman" w:hAnsi="Times New Roman"/>
                <w:sz w:val="24"/>
                <w:szCs w:val="24"/>
                <w:lang w:val="en-US"/>
              </w:rPr>
              <w:t>AlloDerm</w:t>
            </w:r>
            <w:r w:rsidRPr="009579D5">
              <w:rPr>
                <w:rFonts w:ascii="Times New Roman" w:hAnsi="Times New Roman"/>
                <w:sz w:val="24"/>
                <w:szCs w:val="24"/>
                <w:vertAlign w:val="superscript"/>
                <w:lang w:val="en-US"/>
              </w:rPr>
              <w:t>®</w:t>
            </w: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tc>
        <w:tc>
          <w:tcPr>
            <w:tcW w:w="2693" w:type="dxa"/>
          </w:tcPr>
          <w:p w:rsidR="00D7348D" w:rsidRPr="009579D5" w:rsidRDefault="00D7348D" w:rsidP="00D7348D">
            <w:pPr>
              <w:spacing w:after="0" w:line="240" w:lineRule="auto"/>
              <w:ind w:left="33" w:firstLine="142"/>
              <w:jc w:val="both"/>
              <w:rPr>
                <w:rFonts w:ascii="Times New Roman" w:hAnsi="Times New Roman"/>
                <w:b/>
                <w:sz w:val="24"/>
                <w:szCs w:val="24"/>
              </w:rPr>
            </w:pPr>
            <w:r w:rsidRPr="009579D5">
              <w:rPr>
                <w:rFonts w:ascii="Times New Roman" w:hAnsi="Times New Roman"/>
                <w:b/>
                <w:sz w:val="24"/>
                <w:szCs w:val="24"/>
              </w:rPr>
              <w:t>Состав</w:t>
            </w:r>
            <w:r w:rsidRPr="009579D5">
              <w:rPr>
                <w:rFonts w:ascii="Times New Roman" w:hAnsi="Times New Roman"/>
                <w:sz w:val="24"/>
                <w:szCs w:val="24"/>
              </w:rPr>
              <w:t>: криоконсервированный бесклеточный дермальный матрикс, полученный из образцов человеческой кожи, собранной банками тканей США, путем удаления эпидермиса и клеток, вызывающих реакцию отторжения</w:t>
            </w:r>
          </w:p>
          <w:p w:rsidR="00D7348D" w:rsidRPr="009579D5" w:rsidRDefault="00D7348D" w:rsidP="00D7348D">
            <w:pPr>
              <w:spacing w:after="0" w:line="240" w:lineRule="auto"/>
              <w:ind w:left="33"/>
              <w:jc w:val="both"/>
              <w:rPr>
                <w:rFonts w:ascii="Times New Roman" w:hAnsi="Times New Roman"/>
                <w:b/>
                <w:sz w:val="24"/>
                <w:szCs w:val="24"/>
              </w:rPr>
            </w:pPr>
            <w:r w:rsidRPr="009579D5">
              <w:rPr>
                <w:rFonts w:ascii="Times New Roman" w:hAnsi="Times New Roman"/>
                <w:b/>
                <w:sz w:val="24"/>
                <w:szCs w:val="24"/>
              </w:rPr>
              <w:t>Назначение:</w:t>
            </w:r>
            <w:r w:rsidRPr="009579D5">
              <w:rPr>
                <w:rFonts w:ascii="Times New Roman" w:hAnsi="Times New Roman"/>
                <w:sz w:val="24"/>
                <w:szCs w:val="24"/>
              </w:rPr>
              <w:t xml:space="preserve"> трансплантации кожи при ожогах, ранениях, при реконструкции и восстановлении кожных покровов и т.д.  Более 1 млн.случаев применения.</w:t>
            </w:r>
          </w:p>
        </w:tc>
        <w:tc>
          <w:tcPr>
            <w:tcW w:w="3260" w:type="dxa"/>
          </w:tcPr>
          <w:p w:rsidR="00D7348D" w:rsidRPr="009579D5" w:rsidRDefault="00D7348D" w:rsidP="00D7348D">
            <w:pPr>
              <w:spacing w:after="0" w:line="240" w:lineRule="auto"/>
              <w:jc w:val="both"/>
              <w:rPr>
                <w:rFonts w:ascii="Times New Roman" w:hAnsi="Times New Roman"/>
                <w:sz w:val="24"/>
                <w:szCs w:val="24"/>
              </w:rPr>
            </w:pPr>
            <w:r w:rsidRPr="009579D5">
              <w:rPr>
                <w:rFonts w:ascii="Times New Roman" w:hAnsi="Times New Roman"/>
                <w:sz w:val="24"/>
                <w:szCs w:val="24"/>
              </w:rPr>
              <w:t>Коммерческий продукт</w:t>
            </w: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tc>
        <w:tc>
          <w:tcPr>
            <w:tcW w:w="1418"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sz w:val="24"/>
                <w:szCs w:val="24"/>
              </w:rPr>
              <w:t>$1,000 за лоскут 5х5 см; $3,500 за лоскут 9х13 см; € 8.66 /cm²</w:t>
            </w: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tc>
      </w:tr>
      <w:tr w:rsidR="00D7348D" w:rsidRPr="009579D5" w:rsidTr="003A59FF">
        <w:trPr>
          <w:trHeight w:val="288"/>
        </w:trPr>
        <w:tc>
          <w:tcPr>
            <w:tcW w:w="1276" w:type="dxa"/>
          </w:tcPr>
          <w:p w:rsidR="00D7348D" w:rsidRPr="009579D5" w:rsidRDefault="00D7348D" w:rsidP="00D7348D">
            <w:pPr>
              <w:spacing w:after="0" w:line="240" w:lineRule="auto"/>
              <w:ind w:left="33"/>
              <w:jc w:val="both"/>
              <w:rPr>
                <w:rFonts w:ascii="Times New Roman" w:hAnsi="Times New Roman"/>
                <w:b/>
                <w:bCs/>
                <w:sz w:val="24"/>
                <w:szCs w:val="24"/>
              </w:rPr>
            </w:pPr>
            <w:r w:rsidRPr="009579D5">
              <w:rPr>
                <w:rFonts w:ascii="Times New Roman" w:hAnsi="Times New Roman"/>
                <w:b/>
                <w:bCs/>
                <w:sz w:val="24"/>
                <w:szCs w:val="24"/>
              </w:rPr>
              <w:t>Organogenesis Inc.</w:t>
            </w:r>
          </w:p>
          <w:p w:rsidR="00D7348D" w:rsidRPr="009579D5" w:rsidRDefault="00D7348D" w:rsidP="00D7348D">
            <w:pPr>
              <w:spacing w:after="0" w:line="240" w:lineRule="auto"/>
              <w:ind w:left="33" w:firstLine="142"/>
              <w:jc w:val="both"/>
              <w:rPr>
                <w:rFonts w:ascii="Times New Roman" w:hAnsi="Times New Roman"/>
                <w:bCs/>
                <w:sz w:val="24"/>
                <w:szCs w:val="24"/>
              </w:rPr>
            </w:pPr>
            <w:r w:rsidRPr="009579D5">
              <w:rPr>
                <w:rFonts w:ascii="Times New Roman" w:hAnsi="Times New Roman"/>
                <w:bCs/>
                <w:sz w:val="24"/>
                <w:szCs w:val="24"/>
              </w:rPr>
              <w:t>США</w:t>
            </w:r>
          </w:p>
          <w:p w:rsidR="00D7348D" w:rsidRPr="009579D5" w:rsidRDefault="00D7348D" w:rsidP="00D7348D">
            <w:pPr>
              <w:spacing w:after="0" w:line="240" w:lineRule="auto"/>
              <w:ind w:left="33" w:firstLine="142"/>
              <w:jc w:val="both"/>
              <w:rPr>
                <w:rFonts w:ascii="Times New Roman" w:hAnsi="Times New Roman"/>
                <w:bCs/>
                <w:sz w:val="24"/>
                <w:szCs w:val="24"/>
              </w:rPr>
            </w:pPr>
          </w:p>
        </w:tc>
        <w:tc>
          <w:tcPr>
            <w:tcW w:w="1418" w:type="dxa"/>
          </w:tcPr>
          <w:p w:rsidR="00D7348D" w:rsidRPr="009579D5" w:rsidRDefault="00D7348D" w:rsidP="00D7348D">
            <w:pPr>
              <w:spacing w:after="0" w:line="240" w:lineRule="auto"/>
              <w:jc w:val="both"/>
              <w:rPr>
                <w:rFonts w:ascii="Times New Roman" w:hAnsi="Times New Roman"/>
                <w:sz w:val="24"/>
                <w:szCs w:val="24"/>
              </w:rPr>
            </w:pPr>
            <w:r w:rsidRPr="009579D5">
              <w:rPr>
                <w:rFonts w:ascii="Times New Roman" w:hAnsi="Times New Roman"/>
                <w:sz w:val="24"/>
                <w:szCs w:val="24"/>
                <w:lang w:val="en-US"/>
              </w:rPr>
              <w:t>Apligraf</w:t>
            </w:r>
            <w:r w:rsidRPr="009579D5">
              <w:rPr>
                <w:rFonts w:ascii="Times New Roman" w:hAnsi="Times New Roman"/>
                <w:sz w:val="24"/>
                <w:szCs w:val="24"/>
                <w:vertAlign w:val="superscript"/>
                <w:lang w:val="en-US"/>
              </w:rPr>
              <w:t>®</w:t>
            </w:r>
          </w:p>
        </w:tc>
        <w:tc>
          <w:tcPr>
            <w:tcW w:w="2693"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Состав</w:t>
            </w:r>
            <w:r w:rsidRPr="009579D5">
              <w:rPr>
                <w:rFonts w:ascii="Times New Roman" w:hAnsi="Times New Roman"/>
                <w:sz w:val="24"/>
                <w:szCs w:val="24"/>
              </w:rPr>
              <w:t>: Двухслойный искусственный эквивалент кожи, состоящий из</w:t>
            </w:r>
            <w:r w:rsidRPr="009579D5">
              <w:rPr>
                <w:rFonts w:ascii="Times New Roman" w:hAnsi="Times New Roman"/>
                <w:bCs/>
                <w:sz w:val="24"/>
                <w:szCs w:val="24"/>
              </w:rPr>
              <w:t xml:space="preserve"> дермального (аллогенные фибробласты на коллагеновом гелевом матриксе) и эпидермального (кератиноциты, выращенные на предварительно сформированном дермальном слое) слоев. Проведено лечение более 200 тыс. пациентов.</w:t>
            </w:r>
          </w:p>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b/>
                <w:sz w:val="24"/>
                <w:szCs w:val="24"/>
              </w:rPr>
              <w:t xml:space="preserve">Назначение: </w:t>
            </w:r>
            <w:r w:rsidRPr="009579D5">
              <w:rPr>
                <w:rFonts w:ascii="Times New Roman" w:hAnsi="Times New Roman"/>
                <w:bCs/>
                <w:sz w:val="24"/>
                <w:szCs w:val="24"/>
              </w:rPr>
              <w:t>лечение хронических ран (включая венозные ножные язвы и язвы, связанные с синдромом диабетической стопы)</w:t>
            </w:r>
          </w:p>
        </w:tc>
        <w:tc>
          <w:tcPr>
            <w:tcW w:w="3260"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Лечение</w:t>
            </w:r>
            <w:r w:rsidRPr="009579D5">
              <w:rPr>
                <w:rFonts w:ascii="Times New Roman" w:hAnsi="Times New Roman"/>
                <w:bCs/>
                <w:sz w:val="24"/>
                <w:szCs w:val="24"/>
              </w:rPr>
              <w:t xml:space="preserve"> хронических незаживающих ран: коммерческий продукт на рынках США, Канады и Великобритании</w:t>
            </w: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rPr>
            </w:pPr>
            <w:r w:rsidRPr="009579D5">
              <w:rPr>
                <w:rFonts w:ascii="Times New Roman" w:hAnsi="Times New Roman"/>
                <w:sz w:val="24"/>
                <w:szCs w:val="24"/>
              </w:rPr>
              <w:t>$1300 за стандартный диск диаметром 7.5 см; €20.85/cm²</w:t>
            </w:r>
          </w:p>
        </w:tc>
      </w:tr>
      <w:tr w:rsidR="00D7348D" w:rsidRPr="009579D5" w:rsidTr="003A59FF">
        <w:trPr>
          <w:trHeight w:val="272"/>
        </w:trPr>
        <w:tc>
          <w:tcPr>
            <w:tcW w:w="1276" w:type="dxa"/>
          </w:tcPr>
          <w:p w:rsidR="00D7348D" w:rsidRPr="009579D5" w:rsidRDefault="00D7348D" w:rsidP="00D7348D">
            <w:pPr>
              <w:spacing w:after="0" w:line="240" w:lineRule="auto"/>
              <w:ind w:left="33"/>
              <w:jc w:val="both"/>
              <w:rPr>
                <w:rFonts w:ascii="Times New Roman" w:hAnsi="Times New Roman"/>
                <w:b/>
                <w:sz w:val="24"/>
                <w:szCs w:val="24"/>
                <w:lang w:val="en-US"/>
              </w:rPr>
            </w:pPr>
            <w:r w:rsidRPr="009579D5">
              <w:rPr>
                <w:rFonts w:ascii="Times New Roman" w:hAnsi="Times New Roman"/>
                <w:b/>
                <w:sz w:val="24"/>
                <w:szCs w:val="24"/>
                <w:lang w:val="en-US"/>
              </w:rPr>
              <w:t>Smith &amp; Nephew (Pty) Ltd</w:t>
            </w:r>
          </w:p>
          <w:p w:rsidR="00D7348D" w:rsidRPr="009579D5" w:rsidRDefault="00D7348D" w:rsidP="00D7348D">
            <w:pPr>
              <w:spacing w:after="0" w:line="240" w:lineRule="auto"/>
              <w:ind w:left="33"/>
              <w:jc w:val="both"/>
              <w:rPr>
                <w:rFonts w:ascii="Times New Roman" w:hAnsi="Times New Roman"/>
                <w:bCs/>
                <w:sz w:val="24"/>
                <w:szCs w:val="24"/>
                <w:lang w:val="en-US"/>
              </w:rPr>
            </w:pPr>
            <w:r w:rsidRPr="009579D5">
              <w:rPr>
                <w:rFonts w:ascii="Times New Roman" w:hAnsi="Times New Roman"/>
                <w:bCs/>
                <w:sz w:val="24"/>
                <w:szCs w:val="24"/>
                <w:lang w:val="en-US"/>
              </w:rPr>
              <w:t>(NYSE:SNN) (London:SN)</w:t>
            </w:r>
          </w:p>
          <w:p w:rsidR="00D7348D" w:rsidRPr="009579D5" w:rsidRDefault="00D7348D" w:rsidP="00D7348D">
            <w:pPr>
              <w:spacing w:after="0" w:line="240" w:lineRule="auto"/>
              <w:ind w:left="33"/>
              <w:jc w:val="both"/>
              <w:rPr>
                <w:rFonts w:ascii="Times New Roman" w:hAnsi="Times New Roman"/>
                <w:bCs/>
                <w:sz w:val="24"/>
                <w:szCs w:val="24"/>
              </w:rPr>
            </w:pPr>
            <w:r w:rsidRPr="009579D5">
              <w:rPr>
                <w:rFonts w:ascii="Times New Roman" w:hAnsi="Times New Roman"/>
                <w:bCs/>
                <w:sz w:val="24"/>
                <w:szCs w:val="24"/>
              </w:rPr>
              <w:t>Великобритания</w:t>
            </w:r>
          </w:p>
          <w:p w:rsidR="00D7348D" w:rsidRPr="009579D5" w:rsidRDefault="00D7348D" w:rsidP="00D7348D">
            <w:pPr>
              <w:spacing w:after="0" w:line="240" w:lineRule="auto"/>
              <w:ind w:left="33" w:firstLine="142"/>
              <w:jc w:val="both"/>
              <w:rPr>
                <w:rFonts w:ascii="Times New Roman" w:hAnsi="Times New Roman"/>
                <w:bCs/>
                <w:sz w:val="24"/>
                <w:szCs w:val="24"/>
              </w:rPr>
            </w:pPr>
          </w:p>
        </w:tc>
        <w:tc>
          <w:tcPr>
            <w:tcW w:w="1418" w:type="dxa"/>
          </w:tcPr>
          <w:p w:rsidR="00D7348D" w:rsidRPr="009579D5" w:rsidRDefault="00D7348D" w:rsidP="00D7348D">
            <w:pPr>
              <w:spacing w:after="0" w:line="240" w:lineRule="auto"/>
              <w:ind w:left="33" w:firstLine="142"/>
              <w:jc w:val="both"/>
              <w:rPr>
                <w:rFonts w:ascii="Times New Roman" w:hAnsi="Times New Roman"/>
                <w:sz w:val="24"/>
                <w:szCs w:val="24"/>
                <w:lang w:val="en-US"/>
              </w:rPr>
            </w:pPr>
            <w:r w:rsidRPr="009579D5">
              <w:rPr>
                <w:rFonts w:ascii="Times New Roman" w:hAnsi="Times New Roman"/>
                <w:sz w:val="24"/>
                <w:szCs w:val="24"/>
                <w:lang w:val="en-US"/>
              </w:rPr>
              <w:t>TransCyte™ (ранее Dermagraft-TC и Dermagraft Transitional Covering)</w:t>
            </w: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D7348D" w:rsidRPr="009579D5" w:rsidRDefault="00D7348D" w:rsidP="00D7348D">
            <w:pPr>
              <w:spacing w:after="0" w:line="240" w:lineRule="auto"/>
              <w:ind w:left="33" w:firstLine="142"/>
              <w:jc w:val="both"/>
              <w:rPr>
                <w:rFonts w:ascii="Times New Roman" w:hAnsi="Times New Roman"/>
                <w:sz w:val="24"/>
                <w:szCs w:val="24"/>
                <w:lang w:val="en-US"/>
              </w:rPr>
            </w:pPr>
          </w:p>
          <w:p w:rsidR="007A5DBE" w:rsidRPr="009579D5" w:rsidRDefault="007A5DBE" w:rsidP="00D7348D">
            <w:pPr>
              <w:spacing w:after="0" w:line="240" w:lineRule="auto"/>
              <w:ind w:left="33"/>
              <w:jc w:val="both"/>
              <w:rPr>
                <w:rFonts w:ascii="Times New Roman" w:hAnsi="Times New Roman"/>
                <w:sz w:val="24"/>
                <w:szCs w:val="24"/>
                <w:lang w:val="en-US"/>
              </w:rPr>
            </w:pPr>
          </w:p>
          <w:p w:rsidR="00EB334E" w:rsidRPr="009579D5" w:rsidRDefault="00EB334E" w:rsidP="00D7348D">
            <w:pPr>
              <w:spacing w:after="0" w:line="240" w:lineRule="auto"/>
              <w:ind w:left="33"/>
              <w:jc w:val="both"/>
              <w:rPr>
                <w:rFonts w:ascii="Times New Roman" w:hAnsi="Times New Roman"/>
                <w:sz w:val="24"/>
                <w:szCs w:val="24"/>
                <w:lang w:val="en-US"/>
              </w:rPr>
            </w:pPr>
          </w:p>
          <w:p w:rsidR="00EB334E" w:rsidRPr="009579D5" w:rsidRDefault="00EB334E" w:rsidP="00D7348D">
            <w:pPr>
              <w:spacing w:after="0" w:line="240" w:lineRule="auto"/>
              <w:ind w:left="33"/>
              <w:jc w:val="both"/>
              <w:rPr>
                <w:rFonts w:ascii="Times New Roman" w:hAnsi="Times New Roman"/>
                <w:sz w:val="24"/>
                <w:szCs w:val="24"/>
                <w:lang w:val="en-US"/>
              </w:rPr>
            </w:pPr>
          </w:p>
          <w:p w:rsidR="007A5DBE" w:rsidRPr="009579D5" w:rsidRDefault="007A5DBE" w:rsidP="00D7348D">
            <w:pPr>
              <w:spacing w:after="0" w:line="240" w:lineRule="auto"/>
              <w:ind w:left="33"/>
              <w:jc w:val="both"/>
              <w:rPr>
                <w:rFonts w:ascii="Times New Roman" w:hAnsi="Times New Roman"/>
                <w:sz w:val="24"/>
                <w:szCs w:val="24"/>
                <w:lang w:val="en-US"/>
              </w:rPr>
            </w:pPr>
          </w:p>
          <w:p w:rsidR="00D7348D" w:rsidRPr="009579D5" w:rsidRDefault="00D7348D" w:rsidP="00D7348D">
            <w:pPr>
              <w:spacing w:after="0" w:line="240" w:lineRule="auto"/>
              <w:ind w:left="33"/>
              <w:jc w:val="both"/>
              <w:rPr>
                <w:rFonts w:ascii="Times New Roman" w:hAnsi="Times New Roman"/>
                <w:sz w:val="24"/>
                <w:szCs w:val="24"/>
                <w:lang w:val="en-US"/>
              </w:rPr>
            </w:pPr>
            <w:r w:rsidRPr="009579D5">
              <w:rPr>
                <w:rFonts w:ascii="Times New Roman" w:hAnsi="Times New Roman"/>
                <w:sz w:val="24"/>
                <w:szCs w:val="24"/>
                <w:lang w:val="en-US"/>
              </w:rPr>
              <w:t>Biobrane™</w:t>
            </w:r>
          </w:p>
        </w:tc>
        <w:tc>
          <w:tcPr>
            <w:tcW w:w="2693"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Состав</w:t>
            </w:r>
            <w:r w:rsidRPr="009579D5">
              <w:rPr>
                <w:rFonts w:ascii="Times New Roman" w:hAnsi="Times New Roman"/>
                <w:sz w:val="24"/>
                <w:szCs w:val="24"/>
              </w:rPr>
              <w:t xml:space="preserve">: полимерная силиконовая мембрана размером 13х19 см, покрытая нейлоновой сеткой на которую наносится слой свиного коллагена, а затем </w:t>
            </w:r>
            <w:r w:rsidRPr="009579D5">
              <w:rPr>
                <w:rFonts w:ascii="Times New Roman" w:hAnsi="Times New Roman"/>
                <w:i/>
                <w:sz w:val="24"/>
                <w:szCs w:val="24"/>
                <w:lang w:val="en-US"/>
              </w:rPr>
              <w:t>in</w:t>
            </w:r>
            <w:r w:rsidRPr="009579D5">
              <w:rPr>
                <w:rFonts w:ascii="Times New Roman" w:hAnsi="Times New Roman"/>
                <w:i/>
                <w:sz w:val="24"/>
                <w:szCs w:val="24"/>
              </w:rPr>
              <w:t>-</w:t>
            </w:r>
            <w:r w:rsidRPr="009579D5">
              <w:rPr>
                <w:rFonts w:ascii="Times New Roman" w:hAnsi="Times New Roman"/>
                <w:i/>
                <w:sz w:val="24"/>
                <w:szCs w:val="24"/>
                <w:lang w:val="en-US"/>
              </w:rPr>
              <w:t>vitro</w:t>
            </w:r>
            <w:r w:rsidRPr="009579D5">
              <w:rPr>
                <w:rFonts w:ascii="Times New Roman" w:hAnsi="Times New Roman"/>
                <w:sz w:val="24"/>
                <w:szCs w:val="24"/>
              </w:rPr>
              <w:t xml:space="preserve"> наращивается слой аллогенных фибробластов человека. Поставляется в криоконсервированном виде</w:t>
            </w:r>
          </w:p>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b/>
                <w:sz w:val="24"/>
                <w:szCs w:val="24"/>
              </w:rPr>
              <w:t xml:space="preserve">Назначение: </w:t>
            </w:r>
            <w:r w:rsidRPr="009579D5">
              <w:rPr>
                <w:rFonts w:ascii="Times New Roman" w:hAnsi="Times New Roman"/>
                <w:sz w:val="24"/>
                <w:szCs w:val="24"/>
              </w:rPr>
              <w:t>временное покрытие для лечения ран и серьезных ожогов</w:t>
            </w:r>
          </w:p>
          <w:p w:rsidR="00D7348D" w:rsidRPr="009579D5" w:rsidRDefault="00D7348D" w:rsidP="007A5DBE">
            <w:pPr>
              <w:spacing w:after="0" w:line="240" w:lineRule="auto"/>
              <w:ind w:left="33"/>
              <w:jc w:val="both"/>
              <w:rPr>
                <w:rFonts w:ascii="Times New Roman" w:hAnsi="Times New Roman"/>
                <w:sz w:val="24"/>
                <w:szCs w:val="24"/>
              </w:rPr>
            </w:pPr>
            <w:r w:rsidRPr="009579D5">
              <w:rPr>
                <w:rFonts w:ascii="Times New Roman" w:hAnsi="Times New Roman"/>
                <w:b/>
                <w:sz w:val="24"/>
                <w:szCs w:val="24"/>
              </w:rPr>
              <w:t>Состав</w:t>
            </w:r>
            <w:r w:rsidRPr="009579D5">
              <w:rPr>
                <w:rFonts w:ascii="Times New Roman" w:hAnsi="Times New Roman"/>
                <w:sz w:val="24"/>
                <w:szCs w:val="24"/>
              </w:rPr>
              <w:t>: синтетическая повязка на рану, состоящая силиконовой мембраны с частично погруженной в нее нейлоновой сетки с химически связанным свиным коллагеном. Поставляется в криоконсервированном виде</w:t>
            </w:r>
          </w:p>
          <w:p w:rsidR="00D7348D" w:rsidRPr="009579D5" w:rsidRDefault="00D7348D" w:rsidP="007A5DBE">
            <w:pPr>
              <w:spacing w:after="0" w:line="240" w:lineRule="auto"/>
              <w:ind w:left="33"/>
              <w:jc w:val="both"/>
              <w:rPr>
                <w:rFonts w:ascii="Times New Roman" w:hAnsi="Times New Roman"/>
                <w:sz w:val="24"/>
                <w:szCs w:val="24"/>
              </w:rPr>
            </w:pPr>
            <w:r w:rsidRPr="009579D5">
              <w:rPr>
                <w:rFonts w:ascii="Times New Roman" w:hAnsi="Times New Roman"/>
                <w:b/>
                <w:sz w:val="24"/>
                <w:szCs w:val="24"/>
              </w:rPr>
              <w:t xml:space="preserve">Назначение: </w:t>
            </w:r>
            <w:r w:rsidRPr="009579D5">
              <w:rPr>
                <w:rFonts w:ascii="Times New Roman" w:hAnsi="Times New Roman"/>
                <w:sz w:val="24"/>
                <w:szCs w:val="24"/>
              </w:rPr>
              <w:t>быстрое и эффективное заживление серьезных ожогов</w:t>
            </w:r>
          </w:p>
        </w:tc>
        <w:tc>
          <w:tcPr>
            <w:tcW w:w="3260" w:type="dxa"/>
          </w:tcPr>
          <w:p w:rsidR="00D7348D" w:rsidRPr="009579D5" w:rsidRDefault="00D7348D" w:rsidP="00D7348D">
            <w:pPr>
              <w:spacing w:after="0" w:line="240" w:lineRule="auto"/>
              <w:jc w:val="both"/>
              <w:rPr>
                <w:rFonts w:ascii="Times New Roman" w:hAnsi="Times New Roman"/>
                <w:sz w:val="24"/>
                <w:szCs w:val="24"/>
              </w:rPr>
            </w:pPr>
            <w:r w:rsidRPr="009579D5">
              <w:rPr>
                <w:rFonts w:ascii="Times New Roman" w:hAnsi="Times New Roman"/>
                <w:sz w:val="24"/>
                <w:szCs w:val="24"/>
              </w:rPr>
              <w:t>Коммерческий продукт</w:t>
            </w: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7A5DBE" w:rsidRPr="009579D5" w:rsidRDefault="007A5DBE" w:rsidP="00D7348D">
            <w:pPr>
              <w:spacing w:after="0" w:line="240" w:lineRule="auto"/>
              <w:ind w:left="33" w:firstLine="142"/>
              <w:jc w:val="both"/>
              <w:rPr>
                <w:rFonts w:ascii="Times New Roman" w:hAnsi="Times New Roman"/>
                <w:sz w:val="24"/>
                <w:szCs w:val="24"/>
              </w:rPr>
            </w:pPr>
          </w:p>
          <w:p w:rsidR="007A5DBE" w:rsidRPr="009579D5" w:rsidRDefault="007A5DBE" w:rsidP="00D7348D">
            <w:pPr>
              <w:spacing w:after="0" w:line="240" w:lineRule="auto"/>
              <w:ind w:left="33" w:firstLine="142"/>
              <w:jc w:val="both"/>
              <w:rPr>
                <w:rFonts w:ascii="Times New Roman" w:hAnsi="Times New Roman"/>
                <w:sz w:val="24"/>
                <w:szCs w:val="24"/>
              </w:rPr>
            </w:pPr>
          </w:p>
          <w:p w:rsidR="00D7348D" w:rsidRPr="009579D5" w:rsidRDefault="00D7348D" w:rsidP="007A5DBE">
            <w:pPr>
              <w:spacing w:after="0" w:line="240" w:lineRule="auto"/>
              <w:jc w:val="both"/>
              <w:rPr>
                <w:rFonts w:ascii="Times New Roman" w:hAnsi="Times New Roman"/>
                <w:sz w:val="24"/>
                <w:szCs w:val="24"/>
              </w:rPr>
            </w:pPr>
            <w:r w:rsidRPr="009579D5">
              <w:rPr>
                <w:rFonts w:ascii="Times New Roman" w:hAnsi="Times New Roman"/>
                <w:sz w:val="24"/>
                <w:szCs w:val="24"/>
              </w:rPr>
              <w:t>Коммерческий продукт</w:t>
            </w:r>
          </w:p>
        </w:tc>
        <w:tc>
          <w:tcPr>
            <w:tcW w:w="1418" w:type="dxa"/>
          </w:tcPr>
          <w:p w:rsidR="00D7348D" w:rsidRPr="009579D5" w:rsidRDefault="00D7348D" w:rsidP="00D7348D">
            <w:pPr>
              <w:spacing w:after="0" w:line="240" w:lineRule="auto"/>
              <w:ind w:left="33"/>
              <w:jc w:val="both"/>
              <w:rPr>
                <w:rFonts w:ascii="Times New Roman" w:hAnsi="Times New Roman"/>
                <w:sz w:val="24"/>
                <w:szCs w:val="24"/>
              </w:rPr>
            </w:pPr>
            <w:r w:rsidRPr="009579D5">
              <w:rPr>
                <w:rFonts w:ascii="Times New Roman" w:hAnsi="Times New Roman"/>
                <w:sz w:val="24"/>
                <w:szCs w:val="24"/>
              </w:rPr>
              <w:t>€ 11.55 /cm²</w:t>
            </w: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D7348D" w:rsidRPr="009579D5" w:rsidRDefault="00D7348D" w:rsidP="00D7348D">
            <w:pPr>
              <w:spacing w:after="0" w:line="240" w:lineRule="auto"/>
              <w:ind w:left="33" w:firstLine="142"/>
              <w:jc w:val="both"/>
              <w:rPr>
                <w:rFonts w:ascii="Times New Roman" w:hAnsi="Times New Roman"/>
                <w:sz w:val="24"/>
                <w:szCs w:val="24"/>
              </w:rPr>
            </w:pPr>
          </w:p>
          <w:p w:rsidR="007A5DBE" w:rsidRPr="009579D5" w:rsidRDefault="007A5DBE" w:rsidP="00D7348D">
            <w:pPr>
              <w:spacing w:after="0" w:line="240" w:lineRule="auto"/>
              <w:ind w:left="33" w:firstLine="142"/>
              <w:jc w:val="both"/>
              <w:rPr>
                <w:rFonts w:ascii="Times New Roman" w:hAnsi="Times New Roman"/>
                <w:sz w:val="24"/>
                <w:szCs w:val="24"/>
              </w:rPr>
            </w:pPr>
          </w:p>
          <w:p w:rsidR="007A5DBE" w:rsidRPr="009579D5" w:rsidRDefault="007A5DBE" w:rsidP="00D7348D">
            <w:pPr>
              <w:spacing w:after="0" w:line="240" w:lineRule="auto"/>
              <w:ind w:left="33" w:firstLine="142"/>
              <w:jc w:val="both"/>
              <w:rPr>
                <w:rFonts w:ascii="Times New Roman" w:hAnsi="Times New Roman"/>
                <w:sz w:val="24"/>
                <w:szCs w:val="24"/>
              </w:rPr>
            </w:pPr>
          </w:p>
          <w:p w:rsidR="00D7348D" w:rsidRPr="009579D5" w:rsidRDefault="00D7348D" w:rsidP="007A5DBE">
            <w:pPr>
              <w:spacing w:after="0" w:line="240" w:lineRule="auto"/>
              <w:ind w:left="33"/>
              <w:jc w:val="both"/>
              <w:rPr>
                <w:rFonts w:ascii="Times New Roman" w:hAnsi="Times New Roman"/>
                <w:sz w:val="24"/>
                <w:szCs w:val="24"/>
              </w:rPr>
            </w:pPr>
            <w:r w:rsidRPr="009579D5">
              <w:rPr>
                <w:rFonts w:ascii="Times New Roman" w:hAnsi="Times New Roman"/>
                <w:sz w:val="24"/>
                <w:szCs w:val="24"/>
              </w:rPr>
              <w:t>€ 0.70 /cm²</w:t>
            </w:r>
          </w:p>
        </w:tc>
      </w:tr>
    </w:tbl>
    <w:p w:rsidR="00543CF9" w:rsidRPr="009579D5" w:rsidRDefault="00543CF9" w:rsidP="009D6710">
      <w:pPr>
        <w:spacing w:after="0" w:line="240" w:lineRule="auto"/>
        <w:ind w:left="-567" w:firstLine="567"/>
        <w:jc w:val="both"/>
        <w:rPr>
          <w:rFonts w:ascii="Times New Roman" w:hAnsi="Times New Roman"/>
          <w:sz w:val="24"/>
          <w:szCs w:val="24"/>
        </w:rPr>
      </w:pP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3.7.</w:t>
      </w:r>
      <w:r w:rsidRPr="009579D5">
        <w:rPr>
          <w:rFonts w:ascii="Times New Roman" w:hAnsi="Times New Roman"/>
          <w:i/>
          <w:sz w:val="24"/>
          <w:szCs w:val="24"/>
        </w:rPr>
        <w:tab/>
        <w:t>Опыт использования в Казахстане</w:t>
      </w:r>
      <w:r w:rsidRPr="009579D5">
        <w:rPr>
          <w:rFonts w:ascii="Times New Roman" w:hAnsi="Times New Roman"/>
          <w:i/>
          <w:sz w:val="24"/>
          <w:szCs w:val="24"/>
        </w:rPr>
        <w:tab/>
      </w:r>
    </w:p>
    <w:p w:rsidR="0008795B" w:rsidRPr="009579D5" w:rsidRDefault="0008795B" w:rsidP="0008795B">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Данные по применению данной технологии в Казахстане «Заявителем» не предоставлены. В доступных источниках была обнаружена только 1 работа с результатами применения предлагаемой технологии.</w:t>
      </w:r>
    </w:p>
    <w:p w:rsidR="00AB767A" w:rsidRPr="009579D5" w:rsidRDefault="008169DE"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Больной К., 19 лет, поступил в отделение травматологии 4 НИИ травматологии и ортопедии 15.02.2014 г. с диагнозом: Последствия ожога пламенем. Обширные гранулирующие раны грудной клетки, живота, левого плеча. Ожоговая болезнь, стадия ожогового истощения. Травма в быту 14.08.2013 г. - ожог в результате воспламенения паров бензина. Противошоковые мероприятия проводились в ЦРБ г. Есиль. 02.09.2013 г. санитарным транспортом доставлен в Акмолинскую областную больницу. На протяжении всего периода лечения было проведено 5 аутодермопластик с последующим лизисом трансплантатов. В связи с отсутствием положительной динамики доставлен санитарным автотранспортом в НИИ травматологии и ортопедии, госпитализирован в плановом порядке в отделение травматологии 4. 21.02.14 г. произведена операция свободная аутодермопластика расщепленными трансплантатами гранулирующих ран грудной клетки, живота, левого плеча. На поверхность помещенных на гранулирующие раны передней поверхности грудной клетки, живота, левого плеча сетчатых трансплантатов помещены хитозан-пектиновые покрытия с префиксированными на поверхности культивированными аллофибробластами, наложены фиксирующие повязки с физиологическим раствором. Перевязка произведена на 4 сутки, адгезия покрытий к ранам в области ячеек трансплантатов удовлетворительная, раневое отделяемое отсутствует. На 7 сутки фиксирующие повязки удалены, в дальнейшем проводилось открытое ведение с обработкой маслом Кызыл-май. На 10 сутки хитозан-пектиновые покрытия были удалены, под ними наблюдалась полная эпителизация ячеек сетчатых трансплантатов. Выписан в удовлетворительном состоянии</w:t>
      </w:r>
      <w:r w:rsidR="003A59FF" w:rsidRPr="009579D5">
        <w:rPr>
          <w:rFonts w:ascii="Times New Roman" w:hAnsi="Times New Roman"/>
          <w:sz w:val="24"/>
          <w:szCs w:val="24"/>
        </w:rPr>
        <w:t xml:space="preserve"> [1]. </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3.8.</w:t>
      </w:r>
      <w:r w:rsidRPr="009579D5">
        <w:rPr>
          <w:rFonts w:ascii="Times New Roman" w:hAnsi="Times New Roman"/>
          <w:i/>
          <w:sz w:val="24"/>
          <w:szCs w:val="24"/>
        </w:rPr>
        <w:tab/>
        <w:t>Затраты/Стоимость</w:t>
      </w:r>
    </w:p>
    <w:p w:rsidR="00AB767A" w:rsidRPr="009579D5" w:rsidRDefault="004C7E9D"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Оборудование и инструментарий, необходимые для лечения больных:</w:t>
      </w:r>
    </w:p>
    <w:p w:rsidR="004C7E9D" w:rsidRPr="009579D5" w:rsidRDefault="004C7E9D" w:rsidP="003A59FF">
      <w:pPr>
        <w:pStyle w:val="af"/>
        <w:numPr>
          <w:ilvl w:val="0"/>
          <w:numId w:val="37"/>
        </w:numPr>
        <w:spacing w:after="0" w:line="240" w:lineRule="auto"/>
        <w:ind w:left="0" w:firstLine="0"/>
        <w:jc w:val="both"/>
        <w:rPr>
          <w:rFonts w:ascii="Times New Roman" w:hAnsi="Times New Roman"/>
          <w:sz w:val="24"/>
          <w:szCs w:val="24"/>
        </w:rPr>
      </w:pPr>
      <w:r w:rsidRPr="009579D5">
        <w:rPr>
          <w:rFonts w:ascii="Times New Roman" w:hAnsi="Times New Roman"/>
          <w:sz w:val="24"/>
          <w:szCs w:val="24"/>
        </w:rPr>
        <w:t xml:space="preserve">Противоожоговая кровать </w:t>
      </w:r>
      <w:r w:rsidRPr="009579D5">
        <w:rPr>
          <w:rFonts w:ascii="Times New Roman" w:hAnsi="Times New Roman"/>
          <w:sz w:val="24"/>
          <w:szCs w:val="24"/>
          <w:lang w:val="en-US"/>
        </w:rPr>
        <w:t>LI</w:t>
      </w:r>
      <w:r w:rsidRPr="009579D5">
        <w:rPr>
          <w:rFonts w:ascii="Times New Roman" w:hAnsi="Times New Roman"/>
          <w:sz w:val="24"/>
          <w:szCs w:val="24"/>
        </w:rPr>
        <w:t>-7-</w:t>
      </w:r>
      <w:r w:rsidRPr="009579D5">
        <w:rPr>
          <w:rFonts w:ascii="Times New Roman" w:hAnsi="Times New Roman"/>
          <w:sz w:val="24"/>
          <w:szCs w:val="24"/>
          <w:lang w:val="en-US"/>
        </w:rPr>
        <w:t>SP</w:t>
      </w:r>
      <w:r w:rsidRPr="009579D5">
        <w:rPr>
          <w:rFonts w:ascii="Times New Roman" w:hAnsi="Times New Roman"/>
          <w:sz w:val="24"/>
          <w:szCs w:val="24"/>
        </w:rPr>
        <w:t>-</w:t>
      </w:r>
      <w:r w:rsidRPr="009579D5">
        <w:rPr>
          <w:rFonts w:ascii="Times New Roman" w:hAnsi="Times New Roman"/>
          <w:sz w:val="24"/>
          <w:szCs w:val="24"/>
          <w:lang w:val="en-US"/>
        </w:rPr>
        <w:t>LI</w:t>
      </w:r>
      <w:r w:rsidRPr="009579D5">
        <w:rPr>
          <w:rFonts w:ascii="Times New Roman" w:hAnsi="Times New Roman"/>
          <w:sz w:val="24"/>
          <w:szCs w:val="24"/>
        </w:rPr>
        <w:t>-</w:t>
      </w:r>
      <w:r w:rsidRPr="009579D5">
        <w:rPr>
          <w:rFonts w:ascii="Times New Roman" w:hAnsi="Times New Roman"/>
          <w:sz w:val="24"/>
          <w:szCs w:val="24"/>
          <w:lang w:val="en-US"/>
        </w:rPr>
        <w:t>WS</w:t>
      </w:r>
      <w:r w:rsidRPr="009579D5">
        <w:rPr>
          <w:rFonts w:ascii="Times New Roman" w:hAnsi="Times New Roman"/>
          <w:sz w:val="24"/>
          <w:szCs w:val="24"/>
        </w:rPr>
        <w:t xml:space="preserve"> – 41</w:t>
      </w:r>
      <w:r w:rsidRPr="009579D5">
        <w:rPr>
          <w:rFonts w:ascii="Times New Roman" w:hAnsi="Times New Roman"/>
          <w:sz w:val="24"/>
          <w:szCs w:val="24"/>
          <w:lang w:val="en-US"/>
        </w:rPr>
        <w:t> </w:t>
      </w:r>
      <w:r w:rsidRPr="009579D5">
        <w:rPr>
          <w:rFonts w:ascii="Times New Roman" w:hAnsi="Times New Roman"/>
          <w:sz w:val="24"/>
          <w:szCs w:val="24"/>
        </w:rPr>
        <w:t>300</w:t>
      </w:r>
      <w:r w:rsidRPr="009579D5">
        <w:rPr>
          <w:rFonts w:ascii="Times New Roman" w:hAnsi="Times New Roman"/>
          <w:sz w:val="24"/>
          <w:szCs w:val="24"/>
          <w:lang w:val="en-US"/>
        </w:rPr>
        <w:t> </w:t>
      </w:r>
      <w:r w:rsidRPr="009579D5">
        <w:rPr>
          <w:rFonts w:ascii="Times New Roman" w:hAnsi="Times New Roman"/>
          <w:sz w:val="24"/>
          <w:szCs w:val="24"/>
        </w:rPr>
        <w:t>000 тенге.</w:t>
      </w:r>
    </w:p>
    <w:p w:rsidR="004C7E9D" w:rsidRPr="009579D5" w:rsidRDefault="004C7E9D" w:rsidP="003A59FF">
      <w:pPr>
        <w:pStyle w:val="af"/>
        <w:numPr>
          <w:ilvl w:val="0"/>
          <w:numId w:val="37"/>
        </w:num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Затраты на лечение 1 больного в стационаре (медикаменты, операция, труд медицинского персонала, коммунальные расходы и др.) – 255 381,7 тенге.</w:t>
      </w:r>
    </w:p>
    <w:p w:rsidR="004C7E9D" w:rsidRPr="009579D5" w:rsidRDefault="004C7E9D" w:rsidP="003A59FF">
      <w:pPr>
        <w:pStyle w:val="af"/>
        <w:numPr>
          <w:ilvl w:val="0"/>
          <w:numId w:val="37"/>
        </w:numPr>
        <w:spacing w:after="0" w:line="240" w:lineRule="auto"/>
        <w:ind w:left="0" w:firstLine="0"/>
        <w:jc w:val="both"/>
        <w:rPr>
          <w:rFonts w:ascii="Times New Roman" w:hAnsi="Times New Roman"/>
          <w:sz w:val="24"/>
          <w:szCs w:val="24"/>
        </w:rPr>
      </w:pPr>
      <w:r w:rsidRPr="009579D5">
        <w:rPr>
          <w:rFonts w:ascii="Times New Roman" w:hAnsi="Times New Roman"/>
          <w:sz w:val="24"/>
          <w:szCs w:val="24"/>
        </w:rPr>
        <w:t>Заготовка, культивирование и криоконсервация фетальных клеток, аллофибробластов, 1 флакон – 30 мл (5 доз) – 1 098 192,1 тенге.</w:t>
      </w:r>
    </w:p>
    <w:p w:rsidR="004C7E9D" w:rsidRPr="009579D5" w:rsidRDefault="004C7E9D" w:rsidP="003A59FF">
      <w:pPr>
        <w:pStyle w:val="af"/>
        <w:spacing w:after="0" w:line="240" w:lineRule="auto"/>
        <w:ind w:left="0"/>
        <w:jc w:val="both"/>
        <w:rPr>
          <w:rFonts w:ascii="Times New Roman" w:hAnsi="Times New Roman"/>
          <w:sz w:val="24"/>
          <w:szCs w:val="24"/>
        </w:rPr>
      </w:pPr>
      <w:r w:rsidRPr="009579D5">
        <w:rPr>
          <w:rFonts w:ascii="Times New Roman" w:hAnsi="Times New Roman"/>
          <w:sz w:val="24"/>
          <w:szCs w:val="24"/>
        </w:rPr>
        <w:t>Всего затрат на 1 пациента – 1 353 573,8 тенге.</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3.9.</w:t>
      </w:r>
      <w:r w:rsidRPr="009579D5">
        <w:rPr>
          <w:rFonts w:ascii="Times New Roman" w:hAnsi="Times New Roman"/>
          <w:i/>
          <w:sz w:val="24"/>
          <w:szCs w:val="24"/>
        </w:rPr>
        <w:tab/>
        <w:t>Правовой статус на территории Казахстана</w:t>
      </w:r>
    </w:p>
    <w:p w:rsidR="009D6710" w:rsidRPr="009579D5" w:rsidRDefault="00E56BDE"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В Кодексе о здоровье правовую регламентацию получили такие сферы биоэтики</w:t>
      </w:r>
      <w:r w:rsidR="004C7E9D" w:rsidRPr="009579D5">
        <w:rPr>
          <w:rFonts w:ascii="Times New Roman" w:hAnsi="Times New Roman"/>
          <w:sz w:val="24"/>
          <w:szCs w:val="24"/>
        </w:rPr>
        <w:t>, касающиеся внедрения данной технологии</w:t>
      </w:r>
      <w:r w:rsidRPr="009579D5">
        <w:rPr>
          <w:rFonts w:ascii="Times New Roman" w:hAnsi="Times New Roman"/>
          <w:sz w:val="24"/>
          <w:szCs w:val="24"/>
        </w:rPr>
        <w:t xml:space="preserve"> как трансплантация тканей и органов; проведение клинических исследований с участием человека и др. </w:t>
      </w:r>
      <w:r w:rsidR="00350AC3" w:rsidRPr="009579D5">
        <w:rPr>
          <w:rFonts w:ascii="Times New Roman" w:hAnsi="Times New Roman"/>
          <w:sz w:val="24"/>
          <w:szCs w:val="24"/>
        </w:rPr>
        <w:t xml:space="preserve">«Заявителем» было предоставлено </w:t>
      </w:r>
      <w:r w:rsidR="003B4DF7" w:rsidRPr="009579D5">
        <w:rPr>
          <w:rFonts w:ascii="Times New Roman" w:hAnsi="Times New Roman"/>
          <w:sz w:val="24"/>
          <w:szCs w:val="24"/>
        </w:rPr>
        <w:t xml:space="preserve">положительное </w:t>
      </w:r>
      <w:r w:rsidR="00350AC3" w:rsidRPr="009579D5">
        <w:rPr>
          <w:rFonts w:ascii="Times New Roman" w:hAnsi="Times New Roman"/>
          <w:sz w:val="24"/>
          <w:szCs w:val="24"/>
        </w:rPr>
        <w:t xml:space="preserve">заключение локальной этической комиссии на проведение данного метода. </w:t>
      </w:r>
    </w:p>
    <w:p w:rsidR="00E56BDE" w:rsidRPr="009579D5" w:rsidRDefault="00E56BDE" w:rsidP="009D6710">
      <w:pPr>
        <w:spacing w:after="0" w:line="240" w:lineRule="auto"/>
        <w:ind w:left="-567" w:firstLine="567"/>
        <w:jc w:val="both"/>
        <w:rPr>
          <w:rFonts w:ascii="Times New Roman" w:hAnsi="Times New Roman"/>
          <w:sz w:val="24"/>
          <w:szCs w:val="24"/>
        </w:rPr>
      </w:pPr>
    </w:p>
    <w:p w:rsidR="009D6710" w:rsidRPr="009579D5" w:rsidRDefault="009D6710" w:rsidP="009D6710">
      <w:pPr>
        <w:spacing w:after="0" w:line="240" w:lineRule="auto"/>
        <w:ind w:left="-567" w:firstLine="567"/>
        <w:jc w:val="both"/>
        <w:rPr>
          <w:rFonts w:ascii="Times New Roman" w:hAnsi="Times New Roman"/>
          <w:b/>
          <w:sz w:val="24"/>
          <w:szCs w:val="24"/>
        </w:rPr>
      </w:pPr>
      <w:r w:rsidRPr="009579D5">
        <w:rPr>
          <w:rFonts w:ascii="Times New Roman" w:hAnsi="Times New Roman"/>
          <w:b/>
          <w:sz w:val="24"/>
          <w:szCs w:val="24"/>
        </w:rPr>
        <w:t>4.</w:t>
      </w:r>
      <w:r w:rsidRPr="009579D5">
        <w:rPr>
          <w:rFonts w:ascii="Times New Roman" w:hAnsi="Times New Roman"/>
          <w:b/>
          <w:sz w:val="24"/>
          <w:szCs w:val="24"/>
        </w:rPr>
        <w:tab/>
        <w:t>Поиск доказательств</w:t>
      </w:r>
    </w:p>
    <w:p w:rsidR="00146119" w:rsidRPr="009579D5" w:rsidRDefault="009D6710" w:rsidP="00146119">
      <w:pPr>
        <w:spacing w:after="0" w:line="240" w:lineRule="auto"/>
        <w:ind w:left="-567" w:firstLine="567"/>
        <w:jc w:val="both"/>
        <w:rPr>
          <w:rFonts w:ascii="Times New Roman" w:hAnsi="Times New Roman"/>
          <w:sz w:val="24"/>
          <w:szCs w:val="24"/>
        </w:rPr>
      </w:pPr>
      <w:r w:rsidRPr="009579D5">
        <w:rPr>
          <w:rFonts w:ascii="Times New Roman" w:hAnsi="Times New Roman"/>
          <w:i/>
          <w:sz w:val="24"/>
          <w:szCs w:val="24"/>
        </w:rPr>
        <w:t>4.1.</w:t>
      </w:r>
      <w:r w:rsidRPr="009579D5">
        <w:rPr>
          <w:rFonts w:ascii="Times New Roman" w:hAnsi="Times New Roman"/>
          <w:i/>
          <w:sz w:val="24"/>
          <w:szCs w:val="24"/>
        </w:rPr>
        <w:tab/>
        <w:t xml:space="preserve"> Поиск (Ключевые слова)</w:t>
      </w:r>
      <w:r w:rsidR="00BB7BF0" w:rsidRPr="009579D5">
        <w:rPr>
          <w:rFonts w:ascii="Times New Roman" w:hAnsi="Times New Roman"/>
          <w:i/>
          <w:sz w:val="24"/>
          <w:szCs w:val="24"/>
        </w:rPr>
        <w:t>.</w:t>
      </w:r>
      <w:r w:rsidR="00BB7BF0" w:rsidRPr="009579D5">
        <w:rPr>
          <w:rFonts w:ascii="Times New Roman" w:hAnsi="Times New Roman"/>
          <w:sz w:val="24"/>
          <w:szCs w:val="24"/>
        </w:rPr>
        <w:t xml:space="preserve"> Поиск проводился</w:t>
      </w:r>
      <w:r w:rsidR="00146119" w:rsidRPr="009579D5">
        <w:rPr>
          <w:rFonts w:ascii="Times New Roman" w:hAnsi="Times New Roman"/>
          <w:sz w:val="24"/>
          <w:szCs w:val="24"/>
        </w:rPr>
        <w:t xml:space="preserve"> в</w:t>
      </w:r>
      <w:r w:rsidR="00317C2A" w:rsidRPr="009579D5">
        <w:rPr>
          <w:rFonts w:ascii="Times New Roman" w:hAnsi="Times New Roman"/>
          <w:sz w:val="24"/>
          <w:szCs w:val="24"/>
        </w:rPr>
        <w:t xml:space="preserve"> </w:t>
      </w:r>
      <w:r w:rsidR="00146119" w:rsidRPr="009579D5">
        <w:rPr>
          <w:rFonts w:ascii="Times New Roman" w:hAnsi="Times New Roman"/>
          <w:sz w:val="24"/>
          <w:szCs w:val="24"/>
        </w:rPr>
        <w:t>базах данных</w:t>
      </w:r>
      <w:r w:rsidR="00BB7BF0" w:rsidRPr="009579D5">
        <w:rPr>
          <w:rFonts w:ascii="Times New Roman" w:hAnsi="Times New Roman"/>
          <w:sz w:val="24"/>
          <w:szCs w:val="24"/>
        </w:rPr>
        <w:t xml:space="preserve"> </w:t>
      </w:r>
      <w:r w:rsidR="00146119" w:rsidRPr="009579D5">
        <w:rPr>
          <w:rFonts w:ascii="Times New Roman" w:hAnsi="Times New Roman"/>
          <w:sz w:val="24"/>
          <w:szCs w:val="24"/>
          <w:lang w:val="en-US"/>
        </w:rPr>
        <w:t>MEDLINE</w:t>
      </w:r>
      <w:r w:rsidR="00146119" w:rsidRPr="009579D5">
        <w:rPr>
          <w:rFonts w:ascii="Times New Roman" w:hAnsi="Times New Roman"/>
          <w:sz w:val="24"/>
          <w:szCs w:val="24"/>
        </w:rPr>
        <w:t xml:space="preserve">, </w:t>
      </w:r>
      <w:r w:rsidR="00146119" w:rsidRPr="009579D5">
        <w:rPr>
          <w:rFonts w:ascii="Times New Roman" w:hAnsi="Times New Roman"/>
          <w:sz w:val="24"/>
          <w:szCs w:val="24"/>
          <w:lang w:val="en-US"/>
        </w:rPr>
        <w:t>Tripdatabase</w:t>
      </w:r>
      <w:r w:rsidR="00146119" w:rsidRPr="009579D5">
        <w:rPr>
          <w:rFonts w:ascii="Times New Roman" w:hAnsi="Times New Roman"/>
          <w:sz w:val="24"/>
          <w:szCs w:val="24"/>
        </w:rPr>
        <w:t xml:space="preserve">, </w:t>
      </w:r>
      <w:r w:rsidR="00146119" w:rsidRPr="009579D5">
        <w:rPr>
          <w:rFonts w:ascii="Times New Roman" w:hAnsi="Times New Roman"/>
          <w:sz w:val="24"/>
          <w:szCs w:val="24"/>
          <w:lang w:val="en-US"/>
        </w:rPr>
        <w:t>CADTH</w:t>
      </w:r>
      <w:r w:rsidR="00146119" w:rsidRPr="009579D5">
        <w:rPr>
          <w:rFonts w:ascii="Times New Roman" w:hAnsi="Times New Roman"/>
          <w:sz w:val="24"/>
          <w:szCs w:val="24"/>
        </w:rPr>
        <w:t xml:space="preserve">, </w:t>
      </w:r>
      <w:r w:rsidR="00146119" w:rsidRPr="009579D5">
        <w:rPr>
          <w:rFonts w:ascii="Times New Roman" w:hAnsi="Times New Roman"/>
          <w:sz w:val="24"/>
          <w:szCs w:val="24"/>
          <w:lang w:val="en-US"/>
        </w:rPr>
        <w:t>Embase</w:t>
      </w:r>
      <w:r w:rsidR="00146119" w:rsidRPr="009579D5">
        <w:rPr>
          <w:rFonts w:ascii="Times New Roman" w:hAnsi="Times New Roman"/>
          <w:sz w:val="24"/>
          <w:szCs w:val="24"/>
        </w:rPr>
        <w:t xml:space="preserve">, </w:t>
      </w:r>
      <w:r w:rsidR="00146119" w:rsidRPr="009579D5">
        <w:rPr>
          <w:rFonts w:ascii="Times New Roman" w:hAnsi="Times New Roman"/>
          <w:sz w:val="24"/>
          <w:szCs w:val="24"/>
          <w:lang w:val="en-US"/>
        </w:rPr>
        <w:t>NICE</w:t>
      </w:r>
      <w:r w:rsidR="00146119" w:rsidRPr="009579D5">
        <w:rPr>
          <w:rFonts w:ascii="Times New Roman" w:hAnsi="Times New Roman"/>
          <w:sz w:val="24"/>
          <w:szCs w:val="24"/>
        </w:rPr>
        <w:t xml:space="preserve">, </w:t>
      </w:r>
      <w:r w:rsidR="00146119" w:rsidRPr="009579D5">
        <w:rPr>
          <w:rFonts w:ascii="Times New Roman" w:hAnsi="Times New Roman"/>
          <w:sz w:val="24"/>
          <w:szCs w:val="24"/>
          <w:lang w:val="en-US"/>
        </w:rPr>
        <w:t>The</w:t>
      </w:r>
      <w:r w:rsidR="00146119" w:rsidRPr="009579D5">
        <w:rPr>
          <w:rFonts w:ascii="Times New Roman" w:hAnsi="Times New Roman"/>
          <w:sz w:val="24"/>
          <w:szCs w:val="24"/>
        </w:rPr>
        <w:t xml:space="preserve"> </w:t>
      </w:r>
      <w:r w:rsidR="00146119" w:rsidRPr="009579D5">
        <w:rPr>
          <w:rFonts w:ascii="Times New Roman" w:hAnsi="Times New Roman"/>
          <w:sz w:val="24"/>
          <w:szCs w:val="24"/>
          <w:lang w:val="en-US"/>
        </w:rPr>
        <w:t>Cochrane</w:t>
      </w:r>
      <w:r w:rsidR="00146119" w:rsidRPr="009579D5">
        <w:rPr>
          <w:rFonts w:ascii="Times New Roman" w:hAnsi="Times New Roman"/>
          <w:sz w:val="24"/>
          <w:szCs w:val="24"/>
        </w:rPr>
        <w:t xml:space="preserve"> </w:t>
      </w:r>
      <w:r w:rsidR="00146119" w:rsidRPr="009579D5">
        <w:rPr>
          <w:rFonts w:ascii="Times New Roman" w:hAnsi="Times New Roman"/>
          <w:sz w:val="24"/>
          <w:szCs w:val="24"/>
          <w:lang w:val="en-US"/>
        </w:rPr>
        <w:t>Library</w:t>
      </w:r>
      <w:r w:rsidR="00146119" w:rsidRPr="009579D5">
        <w:rPr>
          <w:rFonts w:ascii="Times New Roman" w:hAnsi="Times New Roman"/>
          <w:sz w:val="24"/>
          <w:szCs w:val="24"/>
        </w:rPr>
        <w:t xml:space="preserve">, </w:t>
      </w:r>
      <w:r w:rsidR="00146119" w:rsidRPr="009579D5">
        <w:rPr>
          <w:rFonts w:ascii="Times New Roman" w:hAnsi="Times New Roman"/>
          <w:sz w:val="24"/>
          <w:szCs w:val="24"/>
          <w:lang w:val="en-US"/>
        </w:rPr>
        <w:t>HTAI</w:t>
      </w:r>
      <w:r w:rsidR="00317C2A" w:rsidRPr="009579D5">
        <w:rPr>
          <w:rFonts w:ascii="Times New Roman" w:hAnsi="Times New Roman"/>
          <w:sz w:val="24"/>
          <w:szCs w:val="24"/>
        </w:rPr>
        <w:t xml:space="preserve">, </w:t>
      </w:r>
      <w:r w:rsidR="00317C2A" w:rsidRPr="009579D5">
        <w:rPr>
          <w:rFonts w:ascii="Times New Roman" w:hAnsi="Times New Roman"/>
          <w:sz w:val="24"/>
          <w:szCs w:val="24"/>
          <w:lang w:val="en-US"/>
        </w:rPr>
        <w:t>Clinical</w:t>
      </w:r>
      <w:r w:rsidR="00317C2A" w:rsidRPr="009579D5">
        <w:rPr>
          <w:rFonts w:ascii="Times New Roman" w:hAnsi="Times New Roman"/>
          <w:sz w:val="24"/>
          <w:szCs w:val="24"/>
        </w:rPr>
        <w:t xml:space="preserve"> </w:t>
      </w:r>
      <w:r w:rsidR="00317C2A" w:rsidRPr="009579D5">
        <w:rPr>
          <w:rFonts w:ascii="Times New Roman" w:hAnsi="Times New Roman"/>
          <w:sz w:val="24"/>
          <w:szCs w:val="24"/>
          <w:lang w:val="en-US"/>
        </w:rPr>
        <w:t>Trials</w:t>
      </w:r>
      <w:r w:rsidR="00317C2A" w:rsidRPr="009579D5">
        <w:rPr>
          <w:rFonts w:ascii="Times New Roman" w:hAnsi="Times New Roman"/>
          <w:sz w:val="24"/>
          <w:szCs w:val="24"/>
        </w:rPr>
        <w:t xml:space="preserve">, </w:t>
      </w:r>
      <w:r w:rsidR="00317C2A" w:rsidRPr="009579D5">
        <w:rPr>
          <w:rFonts w:ascii="Times New Roman" w:hAnsi="Times New Roman"/>
          <w:sz w:val="24"/>
          <w:szCs w:val="24"/>
          <w:lang w:val="en-US"/>
        </w:rPr>
        <w:t>PubMed</w:t>
      </w:r>
      <w:r w:rsidR="00317C2A" w:rsidRPr="009579D5">
        <w:rPr>
          <w:rFonts w:ascii="Times New Roman" w:hAnsi="Times New Roman"/>
          <w:sz w:val="24"/>
          <w:szCs w:val="24"/>
        </w:rPr>
        <w:t xml:space="preserve"> по следующим ключевым словам: </w:t>
      </w:r>
      <w:r w:rsidR="003A59FF" w:rsidRPr="009579D5">
        <w:rPr>
          <w:rFonts w:ascii="Times New Roman" w:hAnsi="Times New Roman"/>
          <w:sz w:val="24"/>
          <w:szCs w:val="24"/>
        </w:rPr>
        <w:t>хитозановая подложка (</w:t>
      </w:r>
      <w:r w:rsidR="0061403A" w:rsidRPr="009579D5">
        <w:rPr>
          <w:rFonts w:ascii="Times New Roman" w:hAnsi="Times New Roman"/>
          <w:sz w:val="24"/>
          <w:szCs w:val="24"/>
          <w:lang w:val="en-US"/>
        </w:rPr>
        <w:t>chitosan</w:t>
      </w:r>
      <w:r w:rsidR="0061403A" w:rsidRPr="009579D5">
        <w:rPr>
          <w:rFonts w:ascii="Times New Roman" w:hAnsi="Times New Roman"/>
          <w:sz w:val="24"/>
          <w:szCs w:val="24"/>
        </w:rPr>
        <w:t xml:space="preserve"> </w:t>
      </w:r>
      <w:r w:rsidR="0061403A" w:rsidRPr="009579D5">
        <w:rPr>
          <w:rFonts w:ascii="Times New Roman" w:hAnsi="Times New Roman"/>
          <w:sz w:val="24"/>
          <w:szCs w:val="24"/>
          <w:lang w:val="en-US"/>
        </w:rPr>
        <w:t>scaffold</w:t>
      </w:r>
      <w:r w:rsidR="003A59FF" w:rsidRPr="009579D5">
        <w:rPr>
          <w:rFonts w:ascii="Times New Roman" w:hAnsi="Times New Roman"/>
          <w:sz w:val="24"/>
          <w:szCs w:val="24"/>
        </w:rPr>
        <w:t>), дермальные фибробласты (</w:t>
      </w:r>
      <w:r w:rsidR="0061403A" w:rsidRPr="009579D5">
        <w:rPr>
          <w:rFonts w:ascii="Times New Roman" w:hAnsi="Times New Roman"/>
          <w:sz w:val="24"/>
          <w:szCs w:val="24"/>
          <w:lang w:val="en-US"/>
        </w:rPr>
        <w:t>dermal</w:t>
      </w:r>
      <w:r w:rsidR="0061403A" w:rsidRPr="009579D5">
        <w:rPr>
          <w:rFonts w:ascii="Times New Roman" w:hAnsi="Times New Roman"/>
          <w:sz w:val="24"/>
          <w:szCs w:val="24"/>
        </w:rPr>
        <w:t xml:space="preserve"> </w:t>
      </w:r>
      <w:r w:rsidR="0061403A" w:rsidRPr="009579D5">
        <w:rPr>
          <w:rFonts w:ascii="Times New Roman" w:hAnsi="Times New Roman"/>
          <w:sz w:val="24"/>
          <w:szCs w:val="24"/>
          <w:lang w:val="en-US"/>
        </w:rPr>
        <w:t>fibroblasts</w:t>
      </w:r>
      <w:r w:rsidR="003A59FF" w:rsidRPr="009579D5">
        <w:rPr>
          <w:rFonts w:ascii="Times New Roman" w:hAnsi="Times New Roman"/>
          <w:sz w:val="24"/>
          <w:szCs w:val="24"/>
        </w:rPr>
        <w:t>), регенерация (</w:t>
      </w:r>
      <w:r w:rsidR="0061403A" w:rsidRPr="009579D5">
        <w:rPr>
          <w:rFonts w:ascii="Times New Roman" w:hAnsi="Times New Roman"/>
          <w:sz w:val="24"/>
          <w:szCs w:val="24"/>
          <w:lang w:val="en-US"/>
        </w:rPr>
        <w:t>regeneration</w:t>
      </w:r>
      <w:r w:rsidR="003A59FF" w:rsidRPr="009579D5">
        <w:rPr>
          <w:rFonts w:ascii="Times New Roman" w:hAnsi="Times New Roman"/>
          <w:sz w:val="24"/>
          <w:szCs w:val="24"/>
        </w:rPr>
        <w:t>).</w:t>
      </w:r>
    </w:p>
    <w:p w:rsidR="00317C2A" w:rsidRPr="009579D5" w:rsidRDefault="009D6710"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4.2.</w:t>
      </w:r>
      <w:r w:rsidRPr="009579D5">
        <w:rPr>
          <w:rFonts w:ascii="Times New Roman" w:hAnsi="Times New Roman"/>
          <w:sz w:val="24"/>
          <w:szCs w:val="24"/>
        </w:rPr>
        <w:tab/>
        <w:t xml:space="preserve"> </w:t>
      </w:r>
      <w:r w:rsidRPr="009579D5">
        <w:rPr>
          <w:rFonts w:ascii="Times New Roman" w:hAnsi="Times New Roman"/>
          <w:i/>
          <w:sz w:val="24"/>
          <w:szCs w:val="24"/>
        </w:rPr>
        <w:t>Эффективность (Описание исследований: дизайн, популяция, год публикации, результаты, сравнение с существующими альтернативами и т.д.)</w:t>
      </w:r>
      <w:r w:rsidR="002F3274" w:rsidRPr="009579D5">
        <w:rPr>
          <w:rFonts w:ascii="Times New Roman" w:hAnsi="Times New Roman"/>
          <w:i/>
          <w:sz w:val="24"/>
          <w:szCs w:val="24"/>
        </w:rPr>
        <w:t>.</w:t>
      </w:r>
      <w:r w:rsidR="002F3274" w:rsidRPr="009579D5">
        <w:rPr>
          <w:rFonts w:ascii="Times New Roman" w:hAnsi="Times New Roman"/>
          <w:sz w:val="24"/>
          <w:szCs w:val="24"/>
        </w:rPr>
        <w:t xml:space="preserve"> В доступных источниках отсутствуют данные по клинической эффективности применения хитозан-пектиновой подложки </w:t>
      </w:r>
      <w:r w:rsidR="00317C2A" w:rsidRPr="009579D5">
        <w:rPr>
          <w:rFonts w:ascii="Times New Roman" w:hAnsi="Times New Roman"/>
          <w:sz w:val="24"/>
          <w:szCs w:val="24"/>
        </w:rPr>
        <w:t xml:space="preserve">с использованием </w:t>
      </w:r>
      <w:r w:rsidR="00030340" w:rsidRPr="009579D5">
        <w:rPr>
          <w:rFonts w:ascii="Times New Roman" w:hAnsi="Times New Roman"/>
          <w:sz w:val="24"/>
          <w:szCs w:val="24"/>
        </w:rPr>
        <w:t>культивированных фибробластов и кератиноцитов</w:t>
      </w:r>
      <w:r w:rsidR="00317C2A" w:rsidRPr="009579D5">
        <w:rPr>
          <w:rFonts w:ascii="Times New Roman" w:hAnsi="Times New Roman"/>
          <w:sz w:val="24"/>
          <w:szCs w:val="24"/>
        </w:rPr>
        <w:t xml:space="preserve"> при лечении ожоговых ран и раневых дефектов различной этиологии</w:t>
      </w:r>
      <w:r w:rsidR="008B6D59" w:rsidRPr="009579D5">
        <w:rPr>
          <w:rFonts w:ascii="Times New Roman" w:hAnsi="Times New Roman"/>
          <w:sz w:val="24"/>
          <w:szCs w:val="24"/>
        </w:rPr>
        <w:t>, что может быть связано, в первую очередь, с тем, что данная технология, по данным «Заявителя» является оригинальным, модифицированным методом лечения.</w:t>
      </w:r>
    </w:p>
    <w:p w:rsidR="009D6710" w:rsidRPr="009579D5" w:rsidRDefault="00317C2A"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4</w:t>
      </w:r>
      <w:r w:rsidR="009D6710" w:rsidRPr="009579D5">
        <w:rPr>
          <w:rFonts w:ascii="Times New Roman" w:hAnsi="Times New Roman"/>
          <w:sz w:val="24"/>
          <w:szCs w:val="24"/>
        </w:rPr>
        <w:t>.3.</w:t>
      </w:r>
      <w:r w:rsidR="009D6710" w:rsidRPr="009579D5">
        <w:rPr>
          <w:rFonts w:ascii="Times New Roman" w:hAnsi="Times New Roman"/>
          <w:sz w:val="24"/>
          <w:szCs w:val="24"/>
        </w:rPr>
        <w:tab/>
      </w:r>
      <w:r w:rsidR="009D6710" w:rsidRPr="009579D5">
        <w:rPr>
          <w:rFonts w:ascii="Times New Roman" w:hAnsi="Times New Roman"/>
          <w:i/>
          <w:sz w:val="24"/>
          <w:szCs w:val="24"/>
        </w:rPr>
        <w:t>Безопасность (Описание исследований: дизайн, популяция, год публикации, результаты и т.д)</w:t>
      </w:r>
      <w:r w:rsidRPr="009579D5">
        <w:rPr>
          <w:rFonts w:ascii="Times New Roman" w:hAnsi="Times New Roman"/>
          <w:sz w:val="24"/>
          <w:szCs w:val="24"/>
        </w:rPr>
        <w:t xml:space="preserve"> В доступных источниках отсутствуют данные по безопасности применения хитозан-пектиновой подложки с использованием клеточной технологии при лечении ожоговых ран и раневых дефектов различной этиологии.</w:t>
      </w:r>
    </w:p>
    <w:p w:rsidR="00317C2A" w:rsidRPr="009579D5" w:rsidRDefault="009D6710" w:rsidP="00317C2A">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4.4.</w:t>
      </w:r>
      <w:r w:rsidRPr="009579D5">
        <w:rPr>
          <w:rFonts w:ascii="Times New Roman" w:hAnsi="Times New Roman"/>
          <w:sz w:val="24"/>
          <w:szCs w:val="24"/>
        </w:rPr>
        <w:tab/>
      </w:r>
      <w:r w:rsidRPr="009579D5">
        <w:rPr>
          <w:rFonts w:ascii="Times New Roman" w:hAnsi="Times New Roman"/>
          <w:i/>
          <w:sz w:val="24"/>
          <w:szCs w:val="24"/>
        </w:rPr>
        <w:t>Экономическая эффективность (Описание исследований: дизайн, популяция, год публикации, результаты, сравнение с сущес</w:t>
      </w:r>
      <w:r w:rsidR="00317C2A" w:rsidRPr="009579D5">
        <w:rPr>
          <w:rFonts w:ascii="Times New Roman" w:hAnsi="Times New Roman"/>
          <w:i/>
          <w:sz w:val="24"/>
          <w:szCs w:val="24"/>
        </w:rPr>
        <w:t xml:space="preserve">твующими альтернативами и т.д.). </w:t>
      </w:r>
      <w:r w:rsidRPr="009579D5">
        <w:rPr>
          <w:rFonts w:ascii="Times New Roman" w:hAnsi="Times New Roman"/>
          <w:i/>
          <w:sz w:val="24"/>
          <w:szCs w:val="24"/>
        </w:rPr>
        <w:t>Результаты экономической оценки</w:t>
      </w:r>
      <w:r w:rsidR="00317C2A" w:rsidRPr="009579D5">
        <w:rPr>
          <w:rFonts w:ascii="Times New Roman" w:hAnsi="Times New Roman"/>
          <w:i/>
          <w:sz w:val="24"/>
          <w:szCs w:val="24"/>
        </w:rPr>
        <w:t>.</w:t>
      </w:r>
      <w:r w:rsidR="00317C2A" w:rsidRPr="009579D5">
        <w:rPr>
          <w:rFonts w:ascii="Times New Roman" w:hAnsi="Times New Roman"/>
          <w:sz w:val="24"/>
          <w:szCs w:val="24"/>
        </w:rPr>
        <w:t xml:space="preserve"> В доступных источниках отсутствуют данные по экономической эффективности применения хитозан-пектиновой подложки с использованием клеточной технологии при лечении ожоговых ран и раневых дефектов различной этиологии.</w:t>
      </w:r>
    </w:p>
    <w:p w:rsidR="009D6710" w:rsidRPr="009579D5" w:rsidRDefault="009D6710" w:rsidP="009D6710">
      <w:pPr>
        <w:spacing w:after="0" w:line="240" w:lineRule="auto"/>
        <w:ind w:left="-567" w:firstLine="567"/>
        <w:jc w:val="both"/>
        <w:rPr>
          <w:rFonts w:ascii="Times New Roman" w:hAnsi="Times New Roman"/>
          <w:sz w:val="24"/>
          <w:szCs w:val="24"/>
        </w:rPr>
      </w:pPr>
      <w:r w:rsidRPr="009579D5">
        <w:rPr>
          <w:rFonts w:ascii="Times New Roman" w:hAnsi="Times New Roman"/>
          <w:i/>
          <w:sz w:val="24"/>
          <w:szCs w:val="24"/>
        </w:rPr>
        <w:t>4.5.</w:t>
      </w:r>
      <w:r w:rsidRPr="009579D5">
        <w:rPr>
          <w:rFonts w:ascii="Times New Roman" w:hAnsi="Times New Roman"/>
          <w:i/>
          <w:sz w:val="24"/>
          <w:szCs w:val="24"/>
        </w:rPr>
        <w:tab/>
        <w:t>Другие аспекты (Социальные/правовые/этические аспекты)</w:t>
      </w:r>
      <w:r w:rsidR="005C2425" w:rsidRPr="009579D5">
        <w:rPr>
          <w:rFonts w:ascii="Times New Roman" w:hAnsi="Times New Roman"/>
          <w:i/>
          <w:sz w:val="24"/>
          <w:szCs w:val="24"/>
        </w:rPr>
        <w:t>.</w:t>
      </w:r>
      <w:r w:rsidR="005C2425" w:rsidRPr="009579D5">
        <w:rPr>
          <w:rFonts w:ascii="Times New Roman" w:hAnsi="Times New Roman"/>
          <w:sz w:val="24"/>
          <w:szCs w:val="24"/>
        </w:rPr>
        <w:t xml:space="preserve"> Нет данных</w:t>
      </w:r>
      <w:r w:rsidR="002E06C9" w:rsidRPr="009579D5">
        <w:rPr>
          <w:rFonts w:ascii="Times New Roman" w:hAnsi="Times New Roman"/>
          <w:sz w:val="24"/>
          <w:szCs w:val="24"/>
        </w:rPr>
        <w:t>.</w:t>
      </w:r>
    </w:p>
    <w:p w:rsidR="009D6710" w:rsidRPr="009579D5" w:rsidRDefault="009D6710" w:rsidP="009D6710">
      <w:pPr>
        <w:spacing w:after="0" w:line="240" w:lineRule="auto"/>
        <w:ind w:left="-567" w:firstLine="567"/>
        <w:jc w:val="both"/>
        <w:rPr>
          <w:rFonts w:ascii="Times New Roman" w:hAnsi="Times New Roman"/>
          <w:sz w:val="24"/>
          <w:szCs w:val="24"/>
        </w:rPr>
      </w:pPr>
    </w:p>
    <w:p w:rsidR="009D6710" w:rsidRPr="009579D5" w:rsidRDefault="009D6710" w:rsidP="009D6710">
      <w:pPr>
        <w:spacing w:after="0" w:line="240" w:lineRule="auto"/>
        <w:ind w:left="-567" w:firstLine="567"/>
        <w:jc w:val="both"/>
        <w:rPr>
          <w:rFonts w:ascii="Times New Roman" w:hAnsi="Times New Roman"/>
          <w:b/>
          <w:sz w:val="24"/>
          <w:szCs w:val="24"/>
        </w:rPr>
      </w:pPr>
      <w:r w:rsidRPr="009579D5">
        <w:rPr>
          <w:rFonts w:ascii="Times New Roman" w:hAnsi="Times New Roman"/>
          <w:b/>
          <w:sz w:val="24"/>
          <w:szCs w:val="24"/>
        </w:rPr>
        <w:t>5.</w:t>
      </w:r>
      <w:r w:rsidRPr="009579D5">
        <w:rPr>
          <w:rFonts w:ascii="Times New Roman" w:hAnsi="Times New Roman"/>
          <w:b/>
          <w:sz w:val="24"/>
          <w:szCs w:val="24"/>
        </w:rPr>
        <w:tab/>
        <w:t>Заключение</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5.1.</w:t>
      </w:r>
      <w:r w:rsidRPr="009579D5">
        <w:rPr>
          <w:rFonts w:ascii="Times New Roman" w:hAnsi="Times New Roman"/>
          <w:i/>
          <w:sz w:val="24"/>
          <w:szCs w:val="24"/>
        </w:rPr>
        <w:tab/>
        <w:t>Выводы о клинической эффективности</w:t>
      </w:r>
    </w:p>
    <w:p w:rsidR="005C2425" w:rsidRPr="009579D5" w:rsidRDefault="005C2425" w:rsidP="005C2425">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Применение </w:t>
      </w:r>
      <w:r w:rsidR="00725E25" w:rsidRPr="009579D5">
        <w:rPr>
          <w:rFonts w:ascii="Times New Roman" w:hAnsi="Times New Roman"/>
          <w:sz w:val="24"/>
          <w:szCs w:val="24"/>
        </w:rPr>
        <w:t>клеточных технологий</w:t>
      </w:r>
      <w:r w:rsidRPr="009579D5">
        <w:rPr>
          <w:rFonts w:ascii="Times New Roman" w:hAnsi="Times New Roman"/>
          <w:sz w:val="24"/>
          <w:szCs w:val="24"/>
        </w:rPr>
        <w:t xml:space="preserve"> является перспективным методом для лечения дефектов кожи, согласно проведенному обзору их применения. Полученные на сегодняшний день данные достоверно демонстрируют высокую клиническую эффективность и безопасность применения фибробластов для лечения длительно незаживающих ран и ожогов. Однако, отсутствие достаточного объема полученных данных и отдаленных результатов применения предлагаемой технологии</w:t>
      </w:r>
      <w:r w:rsidR="00725E25" w:rsidRPr="009579D5">
        <w:rPr>
          <w:rFonts w:ascii="Times New Roman" w:hAnsi="Times New Roman"/>
          <w:sz w:val="24"/>
          <w:szCs w:val="24"/>
        </w:rPr>
        <w:t xml:space="preserve"> «Заявителем»</w:t>
      </w:r>
      <w:r w:rsidRPr="009579D5">
        <w:rPr>
          <w:rFonts w:ascii="Times New Roman" w:hAnsi="Times New Roman"/>
          <w:sz w:val="24"/>
          <w:szCs w:val="24"/>
        </w:rPr>
        <w:t xml:space="preserve"> не позволяет с такой же убежденностью свидетельствовать о клинической эффективности </w:t>
      </w:r>
      <w:r w:rsidR="00725E25" w:rsidRPr="009579D5">
        <w:rPr>
          <w:rFonts w:ascii="Times New Roman" w:hAnsi="Times New Roman"/>
          <w:sz w:val="24"/>
          <w:szCs w:val="24"/>
        </w:rPr>
        <w:t>предлагаемого</w:t>
      </w:r>
      <w:r w:rsidRPr="009579D5">
        <w:rPr>
          <w:rFonts w:ascii="Times New Roman" w:hAnsi="Times New Roman"/>
          <w:sz w:val="24"/>
          <w:szCs w:val="24"/>
        </w:rPr>
        <w:t xml:space="preserve"> метода.</w:t>
      </w:r>
    </w:p>
    <w:p w:rsidR="009D6710" w:rsidRPr="009579D5" w:rsidRDefault="009D6710"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5</w:t>
      </w:r>
      <w:r w:rsidRPr="009579D5">
        <w:rPr>
          <w:rFonts w:ascii="Times New Roman" w:hAnsi="Times New Roman"/>
          <w:i/>
          <w:sz w:val="24"/>
          <w:szCs w:val="24"/>
        </w:rPr>
        <w:t>.2.</w:t>
      </w:r>
      <w:r w:rsidRPr="009579D5">
        <w:rPr>
          <w:rFonts w:ascii="Times New Roman" w:hAnsi="Times New Roman"/>
          <w:i/>
          <w:sz w:val="24"/>
          <w:szCs w:val="24"/>
        </w:rPr>
        <w:tab/>
        <w:t>Выводы о клинической безопасности</w:t>
      </w:r>
      <w:r w:rsidR="00725E25" w:rsidRPr="009579D5">
        <w:rPr>
          <w:rFonts w:ascii="Times New Roman" w:hAnsi="Times New Roman"/>
          <w:sz w:val="24"/>
          <w:szCs w:val="24"/>
        </w:rPr>
        <w:t xml:space="preserve"> </w:t>
      </w:r>
    </w:p>
    <w:p w:rsidR="00725E25" w:rsidRPr="009579D5" w:rsidRDefault="00725E25"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Нет возможности в полной мере оценить клиническую безопасность новой технологии в связи с отсутствием достаточных данных.</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5.3.</w:t>
      </w:r>
      <w:r w:rsidRPr="009579D5">
        <w:rPr>
          <w:rFonts w:ascii="Times New Roman" w:hAnsi="Times New Roman"/>
          <w:i/>
          <w:sz w:val="24"/>
          <w:szCs w:val="24"/>
        </w:rPr>
        <w:tab/>
        <w:t>Выводы об экономической эффективности</w:t>
      </w:r>
    </w:p>
    <w:p w:rsidR="00725E25" w:rsidRPr="009579D5" w:rsidRDefault="002E06C9"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Сведения об экономической эффективности о</w:t>
      </w:r>
      <w:r w:rsidR="00725E25" w:rsidRPr="009579D5">
        <w:rPr>
          <w:rFonts w:ascii="Times New Roman" w:hAnsi="Times New Roman"/>
          <w:sz w:val="24"/>
          <w:szCs w:val="24"/>
        </w:rPr>
        <w:t>тсутствуют в доступной литературе.</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5.4.</w:t>
      </w:r>
      <w:r w:rsidRPr="009579D5">
        <w:rPr>
          <w:rFonts w:ascii="Times New Roman" w:hAnsi="Times New Roman"/>
          <w:i/>
          <w:sz w:val="24"/>
          <w:szCs w:val="24"/>
        </w:rPr>
        <w:tab/>
        <w:t>Преимущества и недостатки метода</w:t>
      </w:r>
    </w:p>
    <w:p w:rsidR="003E7749" w:rsidRPr="009579D5" w:rsidRDefault="003E7749"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Преимущества:</w:t>
      </w:r>
    </w:p>
    <w:p w:rsidR="00B02B1D" w:rsidRPr="009579D5" w:rsidRDefault="002E25C5"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снижение частоты проведения перевязок, а значит и травматизации эпителизирующихся тканей;</w:t>
      </w:r>
    </w:p>
    <w:p w:rsidR="002E25C5" w:rsidRPr="009579D5" w:rsidRDefault="002E25C5"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 ускорение процессов заживления в сравнении с </w:t>
      </w:r>
      <w:r w:rsidR="00A11C24" w:rsidRPr="009579D5">
        <w:rPr>
          <w:rFonts w:ascii="Times New Roman" w:hAnsi="Times New Roman"/>
          <w:sz w:val="24"/>
          <w:szCs w:val="24"/>
        </w:rPr>
        <w:t>аналогичными</w:t>
      </w:r>
      <w:r w:rsidR="00B53CFE" w:rsidRPr="009579D5">
        <w:rPr>
          <w:rFonts w:ascii="Times New Roman" w:hAnsi="Times New Roman"/>
          <w:sz w:val="24"/>
          <w:szCs w:val="24"/>
        </w:rPr>
        <w:t xml:space="preserve"> методами лечения;</w:t>
      </w:r>
    </w:p>
    <w:p w:rsidR="00B53CFE" w:rsidRPr="009579D5" w:rsidRDefault="00B53CFE" w:rsidP="00B53CFE">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одномоментно восстанавливать целостность кожных покровов на площади до 30-35 % поверхности тела;</w:t>
      </w:r>
    </w:p>
    <w:p w:rsidR="00487F10" w:rsidRPr="009579D5" w:rsidRDefault="00487F10"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Недостатки:</w:t>
      </w:r>
    </w:p>
    <w:p w:rsidR="00487F10" w:rsidRPr="009579D5" w:rsidRDefault="00487F10" w:rsidP="00487F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сроки, необходимые для изготовления достаточного по площади трансплантата, велики и составляют 3-4 недели;</w:t>
      </w:r>
    </w:p>
    <w:p w:rsidR="00487F10" w:rsidRPr="009579D5" w:rsidRDefault="00487F10" w:rsidP="00487F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длительные сроки получения трансплантатов увеличивают риск развития инфекционных осложнений и удлиняют время пребывания пациентов в стационаре;</w:t>
      </w:r>
    </w:p>
    <w:p w:rsidR="00487F10" w:rsidRPr="009579D5" w:rsidRDefault="00487F10" w:rsidP="00487F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 высокая стоимость специальных сред </w:t>
      </w:r>
      <w:r w:rsidR="00B02B1D" w:rsidRPr="009579D5">
        <w:rPr>
          <w:rFonts w:ascii="Times New Roman" w:hAnsi="Times New Roman"/>
          <w:sz w:val="24"/>
          <w:szCs w:val="24"/>
        </w:rPr>
        <w:t>для заготовки, культивирования и криоконсервации фетальных клеток, аллофибробластов</w:t>
      </w:r>
      <w:r w:rsidRPr="009579D5">
        <w:rPr>
          <w:rFonts w:ascii="Times New Roman" w:hAnsi="Times New Roman"/>
          <w:sz w:val="24"/>
          <w:szCs w:val="24"/>
        </w:rPr>
        <w:t>.</w:t>
      </w:r>
    </w:p>
    <w:p w:rsidR="009D6710" w:rsidRPr="009579D5" w:rsidRDefault="009D6710" w:rsidP="009D6710">
      <w:pPr>
        <w:spacing w:after="0" w:line="240" w:lineRule="auto"/>
        <w:ind w:left="-567" w:firstLine="567"/>
        <w:jc w:val="both"/>
        <w:rPr>
          <w:rFonts w:ascii="Times New Roman" w:hAnsi="Times New Roman"/>
          <w:i/>
          <w:sz w:val="24"/>
          <w:szCs w:val="24"/>
        </w:rPr>
      </w:pPr>
      <w:r w:rsidRPr="009579D5">
        <w:rPr>
          <w:rFonts w:ascii="Times New Roman" w:hAnsi="Times New Roman"/>
          <w:i/>
          <w:sz w:val="24"/>
          <w:szCs w:val="24"/>
        </w:rPr>
        <w:t>5.5.</w:t>
      </w:r>
      <w:r w:rsidRPr="009579D5">
        <w:rPr>
          <w:rFonts w:ascii="Times New Roman" w:hAnsi="Times New Roman"/>
          <w:i/>
          <w:sz w:val="24"/>
          <w:szCs w:val="24"/>
        </w:rPr>
        <w:tab/>
        <w:t>Конфликт интересов</w:t>
      </w:r>
    </w:p>
    <w:p w:rsidR="002C6198" w:rsidRPr="009579D5" w:rsidRDefault="002C6198" w:rsidP="009D6710">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Эксперт заявляет о конфликте интересов.</w:t>
      </w:r>
    </w:p>
    <w:p w:rsidR="00B53CFE" w:rsidRPr="009579D5" w:rsidRDefault="00B53CFE" w:rsidP="009D6710">
      <w:pPr>
        <w:spacing w:after="0" w:line="240" w:lineRule="auto"/>
        <w:ind w:left="-567" w:firstLine="567"/>
        <w:jc w:val="both"/>
        <w:rPr>
          <w:rFonts w:ascii="Times New Roman" w:hAnsi="Times New Roman"/>
          <w:sz w:val="24"/>
          <w:szCs w:val="24"/>
        </w:rPr>
      </w:pPr>
    </w:p>
    <w:p w:rsidR="005B75BD" w:rsidRPr="009579D5" w:rsidRDefault="009D6710" w:rsidP="009D6710">
      <w:pPr>
        <w:spacing w:after="0" w:line="240" w:lineRule="auto"/>
        <w:ind w:left="-567" w:firstLine="567"/>
        <w:jc w:val="both"/>
        <w:rPr>
          <w:rFonts w:ascii="Times New Roman" w:hAnsi="Times New Roman"/>
          <w:b/>
          <w:sz w:val="24"/>
          <w:szCs w:val="24"/>
        </w:rPr>
      </w:pPr>
      <w:r w:rsidRPr="009579D5">
        <w:rPr>
          <w:rFonts w:ascii="Times New Roman" w:hAnsi="Times New Roman"/>
          <w:b/>
          <w:sz w:val="24"/>
          <w:szCs w:val="24"/>
        </w:rPr>
        <w:t>6.</w:t>
      </w:r>
      <w:r w:rsidRPr="009579D5">
        <w:rPr>
          <w:rFonts w:ascii="Times New Roman" w:hAnsi="Times New Roman"/>
          <w:b/>
          <w:sz w:val="24"/>
          <w:szCs w:val="24"/>
        </w:rPr>
        <w:tab/>
        <w:t>Список использованных источников</w:t>
      </w:r>
    </w:p>
    <w:p w:rsidR="00891880" w:rsidRPr="009579D5" w:rsidRDefault="00891880" w:rsidP="00377A53">
      <w:pPr>
        <w:spacing w:after="0" w:line="240" w:lineRule="auto"/>
        <w:ind w:left="-567" w:firstLine="567"/>
        <w:jc w:val="both"/>
        <w:rPr>
          <w:rFonts w:ascii="Times New Roman" w:hAnsi="Times New Roman"/>
          <w:sz w:val="24"/>
          <w:szCs w:val="24"/>
        </w:rPr>
      </w:pPr>
    </w:p>
    <w:p w:rsidR="00891880" w:rsidRPr="009579D5" w:rsidRDefault="006D6A24"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1. </w:t>
      </w:r>
      <w:hyperlink r:id="rId25" w:history="1">
        <w:r w:rsidRPr="009579D5">
          <w:rPr>
            <w:rStyle w:val="a4"/>
            <w:rFonts w:ascii="Times New Roman" w:hAnsi="Times New Roman"/>
            <w:sz w:val="24"/>
            <w:szCs w:val="24"/>
          </w:rPr>
          <w:t>https://diseases.medelement.com/disease/14748</w:t>
        </w:r>
      </w:hyperlink>
    </w:p>
    <w:p w:rsidR="00891880" w:rsidRPr="009579D5" w:rsidRDefault="006D6A24"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2. </w:t>
      </w:r>
      <w:hyperlink r:id="rId26" w:history="1">
        <w:r w:rsidR="000A7088" w:rsidRPr="009579D5">
          <w:rPr>
            <w:rStyle w:val="a4"/>
            <w:rFonts w:ascii="Times New Roman" w:hAnsi="Times New Roman"/>
            <w:sz w:val="24"/>
            <w:szCs w:val="24"/>
          </w:rPr>
          <w:t>https://kaznmu.kz/press/2012/11/26</w:t>
        </w:r>
      </w:hyperlink>
    </w:p>
    <w:p w:rsidR="00822590" w:rsidRPr="009579D5" w:rsidRDefault="00822590"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3.</w:t>
      </w:r>
      <w:r w:rsidRPr="009579D5">
        <w:rPr>
          <w:rFonts w:ascii="Times New Roman" w:hAnsi="Times New Roman"/>
          <w:b/>
          <w:sz w:val="24"/>
          <w:szCs w:val="24"/>
        </w:rPr>
        <w:t xml:space="preserve"> </w:t>
      </w:r>
      <w:hyperlink r:id="rId27" w:history="1">
        <w:r w:rsidRPr="009579D5">
          <w:rPr>
            <w:rStyle w:val="a4"/>
            <w:rFonts w:ascii="Times New Roman" w:hAnsi="Times New Roman"/>
            <w:sz w:val="24"/>
            <w:szCs w:val="24"/>
            <w:lang w:val="en-US"/>
          </w:rPr>
          <w:t>https</w:t>
        </w:r>
        <w:r w:rsidRPr="009579D5">
          <w:rPr>
            <w:rStyle w:val="a4"/>
            <w:rFonts w:ascii="Times New Roman" w:hAnsi="Times New Roman"/>
            <w:sz w:val="24"/>
            <w:szCs w:val="24"/>
          </w:rPr>
          <w:t>://</w:t>
        </w:r>
        <w:r w:rsidRPr="009579D5">
          <w:rPr>
            <w:rStyle w:val="a4"/>
            <w:rFonts w:ascii="Times New Roman" w:hAnsi="Times New Roman"/>
            <w:sz w:val="24"/>
            <w:szCs w:val="24"/>
            <w:lang w:val="en-US"/>
          </w:rPr>
          <w:t>www</w:t>
        </w:r>
        <w:r w:rsidRPr="009579D5">
          <w:rPr>
            <w:rStyle w:val="a4"/>
            <w:rFonts w:ascii="Times New Roman" w:hAnsi="Times New Roman"/>
            <w:sz w:val="24"/>
            <w:szCs w:val="24"/>
          </w:rPr>
          <w:t>.</w:t>
        </w:r>
        <w:r w:rsidRPr="009579D5">
          <w:rPr>
            <w:rStyle w:val="a4"/>
            <w:rFonts w:ascii="Times New Roman" w:hAnsi="Times New Roman"/>
            <w:sz w:val="24"/>
            <w:szCs w:val="24"/>
            <w:lang w:val="en-US"/>
          </w:rPr>
          <w:t>rmj</w:t>
        </w:r>
        <w:r w:rsidRPr="009579D5">
          <w:rPr>
            <w:rStyle w:val="a4"/>
            <w:rFonts w:ascii="Times New Roman" w:hAnsi="Times New Roman"/>
            <w:sz w:val="24"/>
            <w:szCs w:val="24"/>
          </w:rPr>
          <w:t>.</w:t>
        </w:r>
        <w:r w:rsidRPr="009579D5">
          <w:rPr>
            <w:rStyle w:val="a4"/>
            <w:rFonts w:ascii="Times New Roman" w:hAnsi="Times New Roman"/>
            <w:sz w:val="24"/>
            <w:szCs w:val="24"/>
            <w:lang w:val="en-US"/>
          </w:rPr>
          <w:t>ru</w:t>
        </w:r>
      </w:hyperlink>
    </w:p>
    <w:p w:rsidR="00822590" w:rsidRPr="009579D5" w:rsidRDefault="00822590"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4.  </w:t>
      </w:r>
      <w:hyperlink r:id="rId28" w:history="1">
        <w:r w:rsidR="0072415C" w:rsidRPr="009579D5">
          <w:rPr>
            <w:rStyle w:val="a4"/>
            <w:rFonts w:ascii="Times New Roman" w:hAnsi="Times New Roman"/>
            <w:sz w:val="24"/>
            <w:szCs w:val="24"/>
            <w:lang w:val="en-US"/>
          </w:rPr>
          <w:t>https</w:t>
        </w:r>
        <w:r w:rsidR="0072415C" w:rsidRPr="009579D5">
          <w:rPr>
            <w:rStyle w:val="a4"/>
            <w:rFonts w:ascii="Times New Roman" w:hAnsi="Times New Roman"/>
            <w:sz w:val="24"/>
            <w:szCs w:val="24"/>
          </w:rPr>
          <w:t>://</w:t>
        </w:r>
        <w:r w:rsidR="0072415C" w:rsidRPr="009579D5">
          <w:rPr>
            <w:rStyle w:val="a4"/>
            <w:rFonts w:ascii="Times New Roman" w:hAnsi="Times New Roman"/>
            <w:sz w:val="24"/>
            <w:szCs w:val="24"/>
            <w:lang w:val="en-US"/>
          </w:rPr>
          <w:t>kaznmu</w:t>
        </w:r>
        <w:r w:rsidR="0072415C" w:rsidRPr="009579D5">
          <w:rPr>
            <w:rStyle w:val="a4"/>
            <w:rFonts w:ascii="Times New Roman" w:hAnsi="Times New Roman"/>
            <w:sz w:val="24"/>
            <w:szCs w:val="24"/>
          </w:rPr>
          <w:t>.</w:t>
        </w:r>
        <w:r w:rsidR="0072415C" w:rsidRPr="009579D5">
          <w:rPr>
            <w:rStyle w:val="a4"/>
            <w:rFonts w:ascii="Times New Roman" w:hAnsi="Times New Roman"/>
            <w:sz w:val="24"/>
            <w:szCs w:val="24"/>
            <w:lang w:val="en-US"/>
          </w:rPr>
          <w:t>kz</w:t>
        </w:r>
        <w:r w:rsidR="0072415C" w:rsidRPr="009579D5">
          <w:rPr>
            <w:rStyle w:val="a4"/>
            <w:rFonts w:ascii="Times New Roman" w:hAnsi="Times New Roman"/>
            <w:sz w:val="24"/>
            <w:szCs w:val="24"/>
          </w:rPr>
          <w:t>/</w:t>
        </w:r>
        <w:r w:rsidR="0072415C" w:rsidRPr="009579D5">
          <w:rPr>
            <w:rStyle w:val="a4"/>
            <w:rFonts w:ascii="Times New Roman" w:hAnsi="Times New Roman"/>
            <w:sz w:val="24"/>
            <w:szCs w:val="24"/>
            <w:lang w:val="en-US"/>
          </w:rPr>
          <w:t>press</w:t>
        </w:r>
        <w:r w:rsidR="0072415C" w:rsidRPr="009579D5">
          <w:rPr>
            <w:rStyle w:val="a4"/>
            <w:rFonts w:ascii="Times New Roman" w:hAnsi="Times New Roman"/>
            <w:sz w:val="24"/>
            <w:szCs w:val="24"/>
          </w:rPr>
          <w:t>/</w:t>
        </w:r>
        <w:r w:rsidR="0072415C" w:rsidRPr="009579D5">
          <w:rPr>
            <w:rStyle w:val="a4"/>
            <w:rFonts w:ascii="Times New Roman" w:hAnsi="Times New Roman"/>
            <w:sz w:val="24"/>
            <w:szCs w:val="24"/>
            <w:lang w:val="en-US"/>
          </w:rPr>
          <w:t>wp</w:t>
        </w:r>
        <w:r w:rsidR="0072415C" w:rsidRPr="009579D5">
          <w:rPr>
            <w:rStyle w:val="a4"/>
            <w:rFonts w:ascii="Times New Roman" w:hAnsi="Times New Roman"/>
            <w:sz w:val="24"/>
            <w:szCs w:val="24"/>
          </w:rPr>
          <w:t>-</w:t>
        </w:r>
        <w:r w:rsidR="0072415C" w:rsidRPr="009579D5">
          <w:rPr>
            <w:rStyle w:val="a4"/>
            <w:rFonts w:ascii="Times New Roman" w:hAnsi="Times New Roman"/>
            <w:sz w:val="24"/>
            <w:szCs w:val="24"/>
            <w:lang w:val="en-US"/>
          </w:rPr>
          <w:t>content</w:t>
        </w:r>
        <w:r w:rsidR="0072415C" w:rsidRPr="009579D5">
          <w:rPr>
            <w:rStyle w:val="a4"/>
            <w:rFonts w:ascii="Times New Roman" w:hAnsi="Times New Roman"/>
            <w:sz w:val="24"/>
            <w:szCs w:val="24"/>
          </w:rPr>
          <w:t>/</w:t>
        </w:r>
        <w:r w:rsidR="0072415C" w:rsidRPr="009579D5">
          <w:rPr>
            <w:rStyle w:val="a4"/>
            <w:rFonts w:ascii="Times New Roman" w:hAnsi="Times New Roman"/>
            <w:sz w:val="24"/>
            <w:szCs w:val="24"/>
            <w:lang w:val="en-US"/>
          </w:rPr>
          <w:t>uploads</w:t>
        </w:r>
        <w:r w:rsidR="0072415C" w:rsidRPr="009579D5">
          <w:rPr>
            <w:rStyle w:val="a4"/>
            <w:rFonts w:ascii="Times New Roman" w:hAnsi="Times New Roman"/>
            <w:sz w:val="24"/>
            <w:szCs w:val="24"/>
          </w:rPr>
          <w:t>.</w:t>
        </w:r>
        <w:r w:rsidR="0072415C" w:rsidRPr="009579D5">
          <w:rPr>
            <w:rStyle w:val="a4"/>
            <w:rFonts w:ascii="Times New Roman" w:hAnsi="Times New Roman"/>
            <w:sz w:val="24"/>
            <w:szCs w:val="24"/>
            <w:lang w:val="en-US"/>
          </w:rPr>
          <w:t>pdf</w:t>
        </w:r>
      </w:hyperlink>
      <w:r w:rsidR="0072415C" w:rsidRPr="009579D5">
        <w:rPr>
          <w:rFonts w:ascii="Times New Roman" w:hAnsi="Times New Roman"/>
          <w:sz w:val="24"/>
          <w:szCs w:val="24"/>
        </w:rPr>
        <w:t xml:space="preserve"> </w:t>
      </w:r>
    </w:p>
    <w:p w:rsidR="000A7088" w:rsidRPr="009579D5" w:rsidRDefault="00822590"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5</w:t>
      </w:r>
      <w:r w:rsidR="00424648" w:rsidRPr="009579D5">
        <w:rPr>
          <w:rFonts w:ascii="Times New Roman" w:hAnsi="Times New Roman"/>
          <w:sz w:val="24"/>
          <w:szCs w:val="24"/>
        </w:rPr>
        <w:t>.</w:t>
      </w:r>
      <w:r w:rsidR="00424648" w:rsidRPr="009579D5">
        <w:rPr>
          <w:rFonts w:ascii="Times New Roman" w:hAnsi="Times New Roman"/>
          <w:b/>
          <w:sz w:val="24"/>
          <w:szCs w:val="24"/>
        </w:rPr>
        <w:t xml:space="preserve"> </w:t>
      </w:r>
      <w:hyperlink r:id="rId29" w:history="1">
        <w:r w:rsidR="0072415C" w:rsidRPr="009579D5">
          <w:rPr>
            <w:rStyle w:val="a4"/>
            <w:rFonts w:ascii="Times New Roman" w:hAnsi="Times New Roman"/>
            <w:sz w:val="24"/>
            <w:szCs w:val="24"/>
            <w:lang w:val="en-US"/>
          </w:rPr>
          <w:t>http</w:t>
        </w:r>
        <w:r w:rsidR="0072415C" w:rsidRPr="009579D5">
          <w:rPr>
            <w:rStyle w:val="a4"/>
            <w:rFonts w:ascii="Times New Roman" w:hAnsi="Times New Roman"/>
            <w:sz w:val="24"/>
            <w:szCs w:val="24"/>
          </w:rPr>
          <w:t>://</w:t>
        </w:r>
        <w:r w:rsidR="0072415C" w:rsidRPr="009579D5">
          <w:rPr>
            <w:rStyle w:val="a4"/>
            <w:rFonts w:ascii="Times New Roman" w:hAnsi="Times New Roman"/>
            <w:sz w:val="24"/>
            <w:szCs w:val="24"/>
            <w:lang w:val="en-US"/>
          </w:rPr>
          <w:t>kzpatents</w:t>
        </w:r>
        <w:r w:rsidR="0072415C" w:rsidRPr="009579D5">
          <w:rPr>
            <w:rStyle w:val="a4"/>
            <w:rFonts w:ascii="Times New Roman" w:hAnsi="Times New Roman"/>
            <w:sz w:val="24"/>
            <w:szCs w:val="24"/>
          </w:rPr>
          <w:t>.</w:t>
        </w:r>
        <w:r w:rsidR="0072415C" w:rsidRPr="009579D5">
          <w:rPr>
            <w:rStyle w:val="a4"/>
            <w:rFonts w:ascii="Times New Roman" w:hAnsi="Times New Roman"/>
            <w:sz w:val="24"/>
            <w:szCs w:val="24"/>
            <w:lang w:val="en-US"/>
          </w:rPr>
          <w:t>com</w:t>
        </w:r>
        <w:r w:rsidR="0072415C" w:rsidRPr="009579D5">
          <w:rPr>
            <w:rStyle w:val="a4"/>
            <w:rFonts w:ascii="Times New Roman" w:hAnsi="Times New Roman"/>
            <w:sz w:val="24"/>
            <w:szCs w:val="24"/>
          </w:rPr>
          <w:t>/4-30386.</w:t>
        </w:r>
        <w:r w:rsidR="0072415C" w:rsidRPr="009579D5">
          <w:rPr>
            <w:rStyle w:val="a4"/>
            <w:rFonts w:ascii="Times New Roman" w:hAnsi="Times New Roman"/>
            <w:sz w:val="24"/>
            <w:szCs w:val="24"/>
            <w:lang w:val="en-US"/>
          </w:rPr>
          <w:t>html</w:t>
        </w:r>
      </w:hyperlink>
    </w:p>
    <w:p w:rsidR="0072415C" w:rsidRPr="009579D5" w:rsidRDefault="00D22382"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6. </w:t>
      </w:r>
      <w:hyperlink r:id="rId30" w:history="1">
        <w:r w:rsidR="00FD1CBB" w:rsidRPr="009579D5">
          <w:rPr>
            <w:rStyle w:val="a4"/>
            <w:rFonts w:ascii="Times New Roman" w:hAnsi="Times New Roman"/>
            <w:sz w:val="24"/>
            <w:szCs w:val="24"/>
            <w:lang w:val="en-US"/>
          </w:rPr>
          <w:t>https</w:t>
        </w:r>
        <w:r w:rsidR="00FD1CBB" w:rsidRPr="009579D5">
          <w:rPr>
            <w:rStyle w:val="a4"/>
            <w:rFonts w:ascii="Times New Roman" w:hAnsi="Times New Roman"/>
            <w:sz w:val="24"/>
            <w:szCs w:val="24"/>
          </w:rPr>
          <w:t>://</w:t>
        </w:r>
        <w:r w:rsidR="00FD1CBB" w:rsidRPr="009579D5">
          <w:rPr>
            <w:rStyle w:val="a4"/>
            <w:rFonts w:ascii="Times New Roman" w:hAnsi="Times New Roman"/>
            <w:sz w:val="24"/>
            <w:szCs w:val="24"/>
            <w:lang w:val="en-US"/>
          </w:rPr>
          <w:t>cyberleninka</w:t>
        </w:r>
        <w:r w:rsidR="00FD1CBB" w:rsidRPr="009579D5">
          <w:rPr>
            <w:rStyle w:val="a4"/>
            <w:rFonts w:ascii="Times New Roman" w:hAnsi="Times New Roman"/>
            <w:sz w:val="24"/>
            <w:szCs w:val="24"/>
          </w:rPr>
          <w:t>.</w:t>
        </w:r>
        <w:r w:rsidR="00FD1CBB" w:rsidRPr="009579D5">
          <w:rPr>
            <w:rStyle w:val="a4"/>
            <w:rFonts w:ascii="Times New Roman" w:hAnsi="Times New Roman"/>
            <w:sz w:val="24"/>
            <w:szCs w:val="24"/>
            <w:lang w:val="en-US"/>
          </w:rPr>
          <w:t>ru</w:t>
        </w:r>
        <w:r w:rsidR="00FD1CBB" w:rsidRPr="009579D5">
          <w:rPr>
            <w:rStyle w:val="a4"/>
            <w:rFonts w:ascii="Times New Roman" w:hAnsi="Times New Roman"/>
            <w:sz w:val="24"/>
            <w:szCs w:val="24"/>
          </w:rPr>
          <w:t>/</w:t>
        </w:r>
        <w:r w:rsidR="00FD1CBB" w:rsidRPr="009579D5">
          <w:rPr>
            <w:rStyle w:val="a4"/>
            <w:rFonts w:ascii="Times New Roman" w:hAnsi="Times New Roman"/>
            <w:sz w:val="24"/>
            <w:szCs w:val="24"/>
            <w:lang w:val="en-US"/>
          </w:rPr>
          <w:t>article</w:t>
        </w:r>
        <w:r w:rsidR="00FD1CBB" w:rsidRPr="009579D5">
          <w:rPr>
            <w:rStyle w:val="a4"/>
            <w:rFonts w:ascii="Times New Roman" w:hAnsi="Times New Roman"/>
            <w:sz w:val="24"/>
            <w:szCs w:val="24"/>
          </w:rPr>
          <w:t>/</w:t>
        </w:r>
        <w:r w:rsidR="00FD1CBB" w:rsidRPr="009579D5">
          <w:rPr>
            <w:rStyle w:val="a4"/>
            <w:rFonts w:ascii="Times New Roman" w:hAnsi="Times New Roman"/>
            <w:sz w:val="24"/>
            <w:szCs w:val="24"/>
            <w:lang w:val="en-US"/>
          </w:rPr>
          <w:t>v</w:t>
        </w:r>
        <w:r w:rsidR="00FD1CBB" w:rsidRPr="009579D5">
          <w:rPr>
            <w:rStyle w:val="a4"/>
            <w:rFonts w:ascii="Times New Roman" w:hAnsi="Times New Roman"/>
            <w:sz w:val="24"/>
            <w:szCs w:val="24"/>
          </w:rPr>
          <w:t>/</w:t>
        </w:r>
        <w:r w:rsidR="00FD1CBB" w:rsidRPr="009579D5">
          <w:rPr>
            <w:rStyle w:val="a4"/>
            <w:rFonts w:ascii="Times New Roman" w:hAnsi="Times New Roman"/>
            <w:sz w:val="24"/>
            <w:szCs w:val="24"/>
            <w:lang w:val="en-US"/>
          </w:rPr>
          <w:t>dermalnye</w:t>
        </w:r>
        <w:r w:rsidR="00FD1CBB" w:rsidRPr="009579D5">
          <w:rPr>
            <w:rStyle w:val="a4"/>
            <w:rFonts w:ascii="Times New Roman" w:hAnsi="Times New Roman"/>
            <w:sz w:val="24"/>
            <w:szCs w:val="24"/>
          </w:rPr>
          <w:t>-</w:t>
        </w:r>
        <w:r w:rsidR="00FD1CBB" w:rsidRPr="009579D5">
          <w:rPr>
            <w:rStyle w:val="a4"/>
            <w:rFonts w:ascii="Times New Roman" w:hAnsi="Times New Roman"/>
            <w:sz w:val="24"/>
            <w:szCs w:val="24"/>
            <w:lang w:val="en-US"/>
          </w:rPr>
          <w:t>fibroblasty</w:t>
        </w:r>
        <w:r w:rsidR="00FD1CBB" w:rsidRPr="009579D5">
          <w:rPr>
            <w:rStyle w:val="a4"/>
            <w:rFonts w:ascii="Times New Roman" w:hAnsi="Times New Roman"/>
            <w:sz w:val="24"/>
            <w:szCs w:val="24"/>
          </w:rPr>
          <w:t>-</w:t>
        </w:r>
        <w:r w:rsidR="00FD1CBB" w:rsidRPr="009579D5">
          <w:rPr>
            <w:rStyle w:val="a4"/>
            <w:rFonts w:ascii="Times New Roman" w:hAnsi="Times New Roman"/>
            <w:sz w:val="24"/>
            <w:szCs w:val="24"/>
            <w:lang w:val="en-US"/>
          </w:rPr>
          <w:t>dlya</w:t>
        </w:r>
        <w:r w:rsidR="00FD1CBB" w:rsidRPr="009579D5">
          <w:rPr>
            <w:rStyle w:val="a4"/>
            <w:rFonts w:ascii="Times New Roman" w:hAnsi="Times New Roman"/>
            <w:sz w:val="24"/>
            <w:szCs w:val="24"/>
          </w:rPr>
          <w:t>-</w:t>
        </w:r>
        <w:r w:rsidR="00FD1CBB" w:rsidRPr="009579D5">
          <w:rPr>
            <w:rStyle w:val="a4"/>
            <w:rFonts w:ascii="Times New Roman" w:hAnsi="Times New Roman"/>
            <w:sz w:val="24"/>
            <w:szCs w:val="24"/>
            <w:lang w:val="en-US"/>
          </w:rPr>
          <w:t>lecheniya</w:t>
        </w:r>
        <w:r w:rsidR="00FD1CBB" w:rsidRPr="009579D5">
          <w:rPr>
            <w:rStyle w:val="a4"/>
            <w:rFonts w:ascii="Times New Roman" w:hAnsi="Times New Roman"/>
            <w:sz w:val="24"/>
            <w:szCs w:val="24"/>
          </w:rPr>
          <w:t>-</w:t>
        </w:r>
        <w:r w:rsidR="00FD1CBB" w:rsidRPr="009579D5">
          <w:rPr>
            <w:rStyle w:val="a4"/>
            <w:rFonts w:ascii="Times New Roman" w:hAnsi="Times New Roman"/>
            <w:sz w:val="24"/>
            <w:szCs w:val="24"/>
            <w:lang w:val="en-US"/>
          </w:rPr>
          <w:t>defektov</w:t>
        </w:r>
        <w:r w:rsidR="00FD1CBB" w:rsidRPr="009579D5">
          <w:rPr>
            <w:rStyle w:val="a4"/>
            <w:rFonts w:ascii="Times New Roman" w:hAnsi="Times New Roman"/>
            <w:sz w:val="24"/>
            <w:szCs w:val="24"/>
          </w:rPr>
          <w:t>-</w:t>
        </w:r>
        <w:r w:rsidR="00FD1CBB" w:rsidRPr="009579D5">
          <w:rPr>
            <w:rStyle w:val="a4"/>
            <w:rFonts w:ascii="Times New Roman" w:hAnsi="Times New Roman"/>
            <w:sz w:val="24"/>
            <w:szCs w:val="24"/>
            <w:lang w:val="en-US"/>
          </w:rPr>
          <w:t>kozhi</w:t>
        </w:r>
      </w:hyperlink>
      <w:r w:rsidR="00FD1CBB" w:rsidRPr="009579D5">
        <w:rPr>
          <w:rFonts w:ascii="Times New Roman" w:hAnsi="Times New Roman"/>
          <w:sz w:val="24"/>
          <w:szCs w:val="24"/>
        </w:rPr>
        <w:t xml:space="preserve"> </w:t>
      </w:r>
    </w:p>
    <w:p w:rsidR="00396BDC" w:rsidRPr="009579D5" w:rsidRDefault="00D22382"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7. </w:t>
      </w:r>
      <w:hyperlink r:id="rId31" w:history="1">
        <w:r w:rsidR="00396BDC" w:rsidRPr="009579D5">
          <w:rPr>
            <w:rStyle w:val="a4"/>
            <w:rFonts w:ascii="Times New Roman" w:hAnsi="Times New Roman"/>
            <w:sz w:val="24"/>
            <w:szCs w:val="24"/>
            <w:lang w:val="en-US"/>
          </w:rPr>
          <w:t>http</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www</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dissercat</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com</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content</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kompleksnoe</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lechenie</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bolnykh</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s</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troficheskimi</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yazvami</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pri</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obliteriruyushchikh</w:t>
        </w:r>
        <w:r w:rsidR="00396BDC" w:rsidRPr="009579D5">
          <w:rPr>
            <w:rStyle w:val="a4"/>
            <w:rFonts w:ascii="Times New Roman" w:hAnsi="Times New Roman"/>
            <w:sz w:val="24"/>
            <w:szCs w:val="24"/>
          </w:rPr>
          <w:t>-</w:t>
        </w:r>
        <w:r w:rsidR="00396BDC" w:rsidRPr="009579D5">
          <w:rPr>
            <w:rStyle w:val="a4"/>
            <w:rFonts w:ascii="Times New Roman" w:hAnsi="Times New Roman"/>
            <w:sz w:val="24"/>
            <w:szCs w:val="24"/>
            <w:lang w:val="en-US"/>
          </w:rPr>
          <w:t>zabolevaniyakh</w:t>
        </w:r>
        <w:r w:rsidR="00396BDC" w:rsidRPr="009579D5">
          <w:rPr>
            <w:rStyle w:val="a4"/>
            <w:rFonts w:ascii="Times New Roman" w:hAnsi="Times New Roman"/>
            <w:sz w:val="24"/>
            <w:szCs w:val="24"/>
          </w:rPr>
          <w:t>-</w:t>
        </w:r>
      </w:hyperlink>
    </w:p>
    <w:p w:rsidR="00891880" w:rsidRPr="009579D5" w:rsidRDefault="00D22382"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8. </w:t>
      </w:r>
      <w:hyperlink r:id="rId32" w:history="1">
        <w:r w:rsidR="005E08AB" w:rsidRPr="009579D5">
          <w:rPr>
            <w:rStyle w:val="a4"/>
            <w:rFonts w:ascii="Times New Roman" w:hAnsi="Times New Roman"/>
            <w:sz w:val="24"/>
            <w:szCs w:val="24"/>
            <w:lang w:val="en-US"/>
          </w:rPr>
          <w:t>https</w:t>
        </w:r>
        <w:r w:rsidR="005E08AB" w:rsidRPr="009579D5">
          <w:rPr>
            <w:rStyle w:val="a4"/>
            <w:rFonts w:ascii="Times New Roman" w:hAnsi="Times New Roman"/>
            <w:sz w:val="24"/>
            <w:szCs w:val="24"/>
          </w:rPr>
          <w:t>://</w:t>
        </w:r>
        <w:r w:rsidR="005E08AB" w:rsidRPr="009579D5">
          <w:rPr>
            <w:rStyle w:val="a4"/>
            <w:rFonts w:ascii="Times New Roman" w:hAnsi="Times New Roman"/>
            <w:sz w:val="24"/>
            <w:szCs w:val="24"/>
            <w:lang w:val="en-US"/>
          </w:rPr>
          <w:t>www</w:t>
        </w:r>
        <w:r w:rsidR="005E08AB" w:rsidRPr="009579D5">
          <w:rPr>
            <w:rStyle w:val="a4"/>
            <w:rFonts w:ascii="Times New Roman" w:hAnsi="Times New Roman"/>
            <w:sz w:val="24"/>
            <w:szCs w:val="24"/>
          </w:rPr>
          <w:t>.</w:t>
        </w:r>
        <w:r w:rsidR="005E08AB" w:rsidRPr="009579D5">
          <w:rPr>
            <w:rStyle w:val="a4"/>
            <w:rFonts w:ascii="Times New Roman" w:hAnsi="Times New Roman"/>
            <w:sz w:val="24"/>
            <w:szCs w:val="24"/>
            <w:lang w:val="en-US"/>
          </w:rPr>
          <w:t>ncbi</w:t>
        </w:r>
        <w:r w:rsidR="005E08AB" w:rsidRPr="009579D5">
          <w:rPr>
            <w:rStyle w:val="a4"/>
            <w:rFonts w:ascii="Times New Roman" w:hAnsi="Times New Roman"/>
            <w:sz w:val="24"/>
            <w:szCs w:val="24"/>
          </w:rPr>
          <w:t>.</w:t>
        </w:r>
        <w:r w:rsidR="005E08AB" w:rsidRPr="009579D5">
          <w:rPr>
            <w:rStyle w:val="a4"/>
            <w:rFonts w:ascii="Times New Roman" w:hAnsi="Times New Roman"/>
            <w:sz w:val="24"/>
            <w:szCs w:val="24"/>
            <w:lang w:val="en-US"/>
          </w:rPr>
          <w:t>nlm</w:t>
        </w:r>
        <w:r w:rsidR="005E08AB" w:rsidRPr="009579D5">
          <w:rPr>
            <w:rStyle w:val="a4"/>
            <w:rFonts w:ascii="Times New Roman" w:hAnsi="Times New Roman"/>
            <w:sz w:val="24"/>
            <w:szCs w:val="24"/>
          </w:rPr>
          <w:t>.</w:t>
        </w:r>
        <w:r w:rsidR="005E08AB" w:rsidRPr="009579D5">
          <w:rPr>
            <w:rStyle w:val="a4"/>
            <w:rFonts w:ascii="Times New Roman" w:hAnsi="Times New Roman"/>
            <w:sz w:val="24"/>
            <w:szCs w:val="24"/>
            <w:lang w:val="en-US"/>
          </w:rPr>
          <w:t>nih</w:t>
        </w:r>
        <w:r w:rsidR="005E08AB" w:rsidRPr="009579D5">
          <w:rPr>
            <w:rStyle w:val="a4"/>
            <w:rFonts w:ascii="Times New Roman" w:hAnsi="Times New Roman"/>
            <w:sz w:val="24"/>
            <w:szCs w:val="24"/>
          </w:rPr>
          <w:t>.</w:t>
        </w:r>
        <w:r w:rsidR="005E08AB" w:rsidRPr="009579D5">
          <w:rPr>
            <w:rStyle w:val="a4"/>
            <w:rFonts w:ascii="Times New Roman" w:hAnsi="Times New Roman"/>
            <w:sz w:val="24"/>
            <w:szCs w:val="24"/>
            <w:lang w:val="en-US"/>
          </w:rPr>
          <w:t>gov</w:t>
        </w:r>
        <w:r w:rsidR="005E08AB" w:rsidRPr="009579D5">
          <w:rPr>
            <w:rStyle w:val="a4"/>
            <w:rFonts w:ascii="Times New Roman" w:hAnsi="Times New Roman"/>
            <w:sz w:val="24"/>
            <w:szCs w:val="24"/>
          </w:rPr>
          <w:t>/</w:t>
        </w:r>
        <w:r w:rsidR="005E08AB" w:rsidRPr="009579D5">
          <w:rPr>
            <w:rStyle w:val="a4"/>
            <w:rFonts w:ascii="Times New Roman" w:hAnsi="Times New Roman"/>
            <w:sz w:val="24"/>
            <w:szCs w:val="24"/>
            <w:lang w:val="en-US"/>
          </w:rPr>
          <w:t>pubmed</w:t>
        </w:r>
        <w:r w:rsidR="005E08AB" w:rsidRPr="009579D5">
          <w:rPr>
            <w:rStyle w:val="a4"/>
            <w:rFonts w:ascii="Times New Roman" w:hAnsi="Times New Roman"/>
            <w:sz w:val="24"/>
            <w:szCs w:val="24"/>
          </w:rPr>
          <w:t>/11907501</w:t>
        </w:r>
      </w:hyperlink>
    </w:p>
    <w:p w:rsidR="005E08AB" w:rsidRPr="009579D5" w:rsidRDefault="005E08AB"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9. </w:t>
      </w:r>
      <w:hyperlink r:id="rId33" w:history="1">
        <w:r w:rsidR="00E4294E" w:rsidRPr="009579D5">
          <w:rPr>
            <w:rStyle w:val="a4"/>
            <w:rFonts w:ascii="Times New Roman" w:hAnsi="Times New Roman"/>
            <w:sz w:val="24"/>
            <w:szCs w:val="24"/>
            <w:lang w:val="en-US"/>
          </w:rPr>
          <w:t>https</w:t>
        </w:r>
        <w:r w:rsidR="00E4294E" w:rsidRPr="009579D5">
          <w:rPr>
            <w:rStyle w:val="a4"/>
            <w:rFonts w:ascii="Times New Roman" w:hAnsi="Times New Roman"/>
            <w:sz w:val="24"/>
            <w:szCs w:val="24"/>
          </w:rPr>
          <w:t>://</w:t>
        </w:r>
        <w:r w:rsidR="00E4294E" w:rsidRPr="009579D5">
          <w:rPr>
            <w:rStyle w:val="a4"/>
            <w:rFonts w:ascii="Times New Roman" w:hAnsi="Times New Roman"/>
            <w:sz w:val="24"/>
            <w:szCs w:val="24"/>
            <w:lang w:val="en-US"/>
          </w:rPr>
          <w:t>www</w:t>
        </w:r>
        <w:r w:rsidR="00E4294E" w:rsidRPr="009579D5">
          <w:rPr>
            <w:rStyle w:val="a4"/>
            <w:rFonts w:ascii="Times New Roman" w:hAnsi="Times New Roman"/>
            <w:sz w:val="24"/>
            <w:szCs w:val="24"/>
          </w:rPr>
          <w:t>.</w:t>
        </w:r>
        <w:r w:rsidR="00E4294E" w:rsidRPr="009579D5">
          <w:rPr>
            <w:rStyle w:val="a4"/>
            <w:rFonts w:ascii="Times New Roman" w:hAnsi="Times New Roman"/>
            <w:sz w:val="24"/>
            <w:szCs w:val="24"/>
            <w:lang w:val="en-US"/>
          </w:rPr>
          <w:t>ncbi</w:t>
        </w:r>
        <w:r w:rsidR="00E4294E" w:rsidRPr="009579D5">
          <w:rPr>
            <w:rStyle w:val="a4"/>
            <w:rFonts w:ascii="Times New Roman" w:hAnsi="Times New Roman"/>
            <w:sz w:val="24"/>
            <w:szCs w:val="24"/>
          </w:rPr>
          <w:t>.</w:t>
        </w:r>
        <w:r w:rsidR="00E4294E" w:rsidRPr="009579D5">
          <w:rPr>
            <w:rStyle w:val="a4"/>
            <w:rFonts w:ascii="Times New Roman" w:hAnsi="Times New Roman"/>
            <w:sz w:val="24"/>
            <w:szCs w:val="24"/>
            <w:lang w:val="en-US"/>
          </w:rPr>
          <w:t>nlm</w:t>
        </w:r>
        <w:r w:rsidR="00E4294E" w:rsidRPr="009579D5">
          <w:rPr>
            <w:rStyle w:val="a4"/>
            <w:rFonts w:ascii="Times New Roman" w:hAnsi="Times New Roman"/>
            <w:sz w:val="24"/>
            <w:szCs w:val="24"/>
          </w:rPr>
          <w:t>.</w:t>
        </w:r>
        <w:r w:rsidR="00E4294E" w:rsidRPr="009579D5">
          <w:rPr>
            <w:rStyle w:val="a4"/>
            <w:rFonts w:ascii="Times New Roman" w:hAnsi="Times New Roman"/>
            <w:sz w:val="24"/>
            <w:szCs w:val="24"/>
            <w:lang w:val="en-US"/>
          </w:rPr>
          <w:t>nih</w:t>
        </w:r>
        <w:r w:rsidR="00E4294E" w:rsidRPr="009579D5">
          <w:rPr>
            <w:rStyle w:val="a4"/>
            <w:rFonts w:ascii="Times New Roman" w:hAnsi="Times New Roman"/>
            <w:sz w:val="24"/>
            <w:szCs w:val="24"/>
          </w:rPr>
          <w:t>.</w:t>
        </w:r>
        <w:r w:rsidR="00E4294E" w:rsidRPr="009579D5">
          <w:rPr>
            <w:rStyle w:val="a4"/>
            <w:rFonts w:ascii="Times New Roman" w:hAnsi="Times New Roman"/>
            <w:sz w:val="24"/>
            <w:szCs w:val="24"/>
            <w:lang w:val="en-US"/>
          </w:rPr>
          <w:t>gov</w:t>
        </w:r>
        <w:r w:rsidR="00E4294E" w:rsidRPr="009579D5">
          <w:rPr>
            <w:rStyle w:val="a4"/>
            <w:rFonts w:ascii="Times New Roman" w:hAnsi="Times New Roman"/>
            <w:sz w:val="24"/>
            <w:szCs w:val="24"/>
          </w:rPr>
          <w:t>/</w:t>
        </w:r>
        <w:r w:rsidR="00E4294E" w:rsidRPr="009579D5">
          <w:rPr>
            <w:rStyle w:val="a4"/>
            <w:rFonts w:ascii="Times New Roman" w:hAnsi="Times New Roman"/>
            <w:sz w:val="24"/>
            <w:szCs w:val="24"/>
            <w:lang w:val="en-US"/>
          </w:rPr>
          <w:t>pubmed</w:t>
        </w:r>
        <w:r w:rsidR="00E4294E" w:rsidRPr="009579D5">
          <w:rPr>
            <w:rStyle w:val="a4"/>
            <w:rFonts w:ascii="Times New Roman" w:hAnsi="Times New Roman"/>
            <w:sz w:val="24"/>
            <w:szCs w:val="24"/>
          </w:rPr>
          <w:t>/16882162</w:t>
        </w:r>
      </w:hyperlink>
    </w:p>
    <w:p w:rsidR="00E4294E" w:rsidRPr="009579D5" w:rsidRDefault="00981DA4"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10. </w:t>
      </w:r>
      <w:hyperlink r:id="rId34" w:history="1">
        <w:r w:rsidRPr="009579D5">
          <w:rPr>
            <w:rStyle w:val="a4"/>
            <w:rFonts w:ascii="Times New Roman" w:hAnsi="Times New Roman"/>
            <w:sz w:val="24"/>
            <w:szCs w:val="24"/>
            <w:lang w:val="en-US"/>
          </w:rPr>
          <w:t>https</w:t>
        </w:r>
        <w:r w:rsidRPr="009579D5">
          <w:rPr>
            <w:rStyle w:val="a4"/>
            <w:rFonts w:ascii="Times New Roman" w:hAnsi="Times New Roman"/>
            <w:sz w:val="24"/>
            <w:szCs w:val="24"/>
          </w:rPr>
          <w:t>://</w:t>
        </w:r>
        <w:r w:rsidRPr="009579D5">
          <w:rPr>
            <w:rStyle w:val="a4"/>
            <w:rFonts w:ascii="Times New Roman" w:hAnsi="Times New Roman"/>
            <w:sz w:val="24"/>
            <w:szCs w:val="24"/>
            <w:lang w:val="en-US"/>
          </w:rPr>
          <w:t>www</w:t>
        </w:r>
        <w:r w:rsidRPr="009579D5">
          <w:rPr>
            <w:rStyle w:val="a4"/>
            <w:rFonts w:ascii="Times New Roman" w:hAnsi="Times New Roman"/>
            <w:sz w:val="24"/>
            <w:szCs w:val="24"/>
          </w:rPr>
          <w:t>.</w:t>
        </w:r>
        <w:r w:rsidRPr="009579D5">
          <w:rPr>
            <w:rStyle w:val="a4"/>
            <w:rFonts w:ascii="Times New Roman" w:hAnsi="Times New Roman"/>
            <w:sz w:val="24"/>
            <w:szCs w:val="24"/>
            <w:lang w:val="en-US"/>
          </w:rPr>
          <w:t>ncbi</w:t>
        </w:r>
        <w:r w:rsidRPr="009579D5">
          <w:rPr>
            <w:rStyle w:val="a4"/>
            <w:rFonts w:ascii="Times New Roman" w:hAnsi="Times New Roman"/>
            <w:sz w:val="24"/>
            <w:szCs w:val="24"/>
          </w:rPr>
          <w:t>.</w:t>
        </w:r>
        <w:r w:rsidRPr="009579D5">
          <w:rPr>
            <w:rStyle w:val="a4"/>
            <w:rFonts w:ascii="Times New Roman" w:hAnsi="Times New Roman"/>
            <w:sz w:val="24"/>
            <w:szCs w:val="24"/>
            <w:lang w:val="en-US"/>
          </w:rPr>
          <w:t>nlm</w:t>
        </w:r>
        <w:r w:rsidRPr="009579D5">
          <w:rPr>
            <w:rStyle w:val="a4"/>
            <w:rFonts w:ascii="Times New Roman" w:hAnsi="Times New Roman"/>
            <w:sz w:val="24"/>
            <w:szCs w:val="24"/>
          </w:rPr>
          <w:t>.</w:t>
        </w:r>
        <w:r w:rsidRPr="009579D5">
          <w:rPr>
            <w:rStyle w:val="a4"/>
            <w:rFonts w:ascii="Times New Roman" w:hAnsi="Times New Roman"/>
            <w:sz w:val="24"/>
            <w:szCs w:val="24"/>
            <w:lang w:val="en-US"/>
          </w:rPr>
          <w:t>nih</w:t>
        </w:r>
        <w:r w:rsidRPr="009579D5">
          <w:rPr>
            <w:rStyle w:val="a4"/>
            <w:rFonts w:ascii="Times New Roman" w:hAnsi="Times New Roman"/>
            <w:sz w:val="24"/>
            <w:szCs w:val="24"/>
          </w:rPr>
          <w:t>.</w:t>
        </w:r>
        <w:r w:rsidRPr="009579D5">
          <w:rPr>
            <w:rStyle w:val="a4"/>
            <w:rFonts w:ascii="Times New Roman" w:hAnsi="Times New Roman"/>
            <w:sz w:val="24"/>
            <w:szCs w:val="24"/>
            <w:lang w:val="en-US"/>
          </w:rPr>
          <w:t>gov</w:t>
        </w:r>
        <w:r w:rsidRPr="009579D5">
          <w:rPr>
            <w:rStyle w:val="a4"/>
            <w:rFonts w:ascii="Times New Roman" w:hAnsi="Times New Roman"/>
            <w:sz w:val="24"/>
            <w:szCs w:val="24"/>
          </w:rPr>
          <w:t>/</w:t>
        </w:r>
        <w:r w:rsidRPr="009579D5">
          <w:rPr>
            <w:rStyle w:val="a4"/>
            <w:rFonts w:ascii="Times New Roman" w:hAnsi="Times New Roman"/>
            <w:sz w:val="24"/>
            <w:szCs w:val="24"/>
            <w:lang w:val="en-US"/>
          </w:rPr>
          <w:t>pubmed</w:t>
        </w:r>
        <w:r w:rsidRPr="009579D5">
          <w:rPr>
            <w:rStyle w:val="a4"/>
            <w:rFonts w:ascii="Times New Roman" w:hAnsi="Times New Roman"/>
            <w:sz w:val="24"/>
            <w:szCs w:val="24"/>
          </w:rPr>
          <w:t>/9777966</w:t>
        </w:r>
      </w:hyperlink>
    </w:p>
    <w:p w:rsidR="00981DA4" w:rsidRPr="009579D5" w:rsidRDefault="00981DA4" w:rsidP="00377A53">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11. </w:t>
      </w:r>
      <w:hyperlink r:id="rId35" w:history="1">
        <w:r w:rsidR="00F10A35" w:rsidRPr="009579D5">
          <w:rPr>
            <w:rStyle w:val="a4"/>
            <w:rFonts w:ascii="Times New Roman" w:hAnsi="Times New Roman"/>
            <w:sz w:val="24"/>
            <w:szCs w:val="24"/>
            <w:lang w:val="en-US"/>
          </w:rPr>
          <w:t>https</w:t>
        </w:r>
        <w:r w:rsidR="00F10A35" w:rsidRPr="009579D5">
          <w:rPr>
            <w:rStyle w:val="a4"/>
            <w:rFonts w:ascii="Times New Roman" w:hAnsi="Times New Roman"/>
            <w:sz w:val="24"/>
            <w:szCs w:val="24"/>
          </w:rPr>
          <w:t>://</w:t>
        </w:r>
        <w:r w:rsidR="00F10A35" w:rsidRPr="009579D5">
          <w:rPr>
            <w:rStyle w:val="a4"/>
            <w:rFonts w:ascii="Times New Roman" w:hAnsi="Times New Roman"/>
            <w:sz w:val="24"/>
            <w:szCs w:val="24"/>
            <w:lang w:val="en-US"/>
          </w:rPr>
          <w:t>www</w:t>
        </w:r>
        <w:r w:rsidR="00F10A35" w:rsidRPr="009579D5">
          <w:rPr>
            <w:rStyle w:val="a4"/>
            <w:rFonts w:ascii="Times New Roman" w:hAnsi="Times New Roman"/>
            <w:sz w:val="24"/>
            <w:szCs w:val="24"/>
          </w:rPr>
          <w:t>.</w:t>
        </w:r>
        <w:r w:rsidR="00F10A35" w:rsidRPr="009579D5">
          <w:rPr>
            <w:rStyle w:val="a4"/>
            <w:rFonts w:ascii="Times New Roman" w:hAnsi="Times New Roman"/>
            <w:sz w:val="24"/>
            <w:szCs w:val="24"/>
            <w:lang w:val="en-US"/>
          </w:rPr>
          <w:t>ncbi</w:t>
        </w:r>
        <w:r w:rsidR="00F10A35" w:rsidRPr="009579D5">
          <w:rPr>
            <w:rStyle w:val="a4"/>
            <w:rFonts w:ascii="Times New Roman" w:hAnsi="Times New Roman"/>
            <w:sz w:val="24"/>
            <w:szCs w:val="24"/>
          </w:rPr>
          <w:t>.</w:t>
        </w:r>
        <w:r w:rsidR="00F10A35" w:rsidRPr="009579D5">
          <w:rPr>
            <w:rStyle w:val="a4"/>
            <w:rFonts w:ascii="Times New Roman" w:hAnsi="Times New Roman"/>
            <w:sz w:val="24"/>
            <w:szCs w:val="24"/>
            <w:lang w:val="en-US"/>
          </w:rPr>
          <w:t>nlm</w:t>
        </w:r>
        <w:r w:rsidR="00F10A35" w:rsidRPr="009579D5">
          <w:rPr>
            <w:rStyle w:val="a4"/>
            <w:rFonts w:ascii="Times New Roman" w:hAnsi="Times New Roman"/>
            <w:sz w:val="24"/>
            <w:szCs w:val="24"/>
          </w:rPr>
          <w:t>.</w:t>
        </w:r>
        <w:r w:rsidR="00F10A35" w:rsidRPr="009579D5">
          <w:rPr>
            <w:rStyle w:val="a4"/>
            <w:rFonts w:ascii="Times New Roman" w:hAnsi="Times New Roman"/>
            <w:sz w:val="24"/>
            <w:szCs w:val="24"/>
            <w:lang w:val="en-US"/>
          </w:rPr>
          <w:t>nih</w:t>
        </w:r>
        <w:r w:rsidR="00F10A35" w:rsidRPr="009579D5">
          <w:rPr>
            <w:rStyle w:val="a4"/>
            <w:rFonts w:ascii="Times New Roman" w:hAnsi="Times New Roman"/>
            <w:sz w:val="24"/>
            <w:szCs w:val="24"/>
          </w:rPr>
          <w:t>.</w:t>
        </w:r>
        <w:r w:rsidR="00F10A35" w:rsidRPr="009579D5">
          <w:rPr>
            <w:rStyle w:val="a4"/>
            <w:rFonts w:ascii="Times New Roman" w:hAnsi="Times New Roman"/>
            <w:sz w:val="24"/>
            <w:szCs w:val="24"/>
            <w:lang w:val="en-US"/>
          </w:rPr>
          <w:t>gov</w:t>
        </w:r>
        <w:r w:rsidR="00F10A35" w:rsidRPr="009579D5">
          <w:rPr>
            <w:rStyle w:val="a4"/>
            <w:rFonts w:ascii="Times New Roman" w:hAnsi="Times New Roman"/>
            <w:sz w:val="24"/>
            <w:szCs w:val="24"/>
          </w:rPr>
          <w:t>/</w:t>
        </w:r>
        <w:r w:rsidR="00F10A35" w:rsidRPr="009579D5">
          <w:rPr>
            <w:rStyle w:val="a4"/>
            <w:rFonts w:ascii="Times New Roman" w:hAnsi="Times New Roman"/>
            <w:sz w:val="24"/>
            <w:szCs w:val="24"/>
            <w:lang w:val="en-US"/>
          </w:rPr>
          <w:t>pubmed</w:t>
        </w:r>
        <w:r w:rsidR="00F10A35" w:rsidRPr="009579D5">
          <w:rPr>
            <w:rStyle w:val="a4"/>
            <w:rFonts w:ascii="Times New Roman" w:hAnsi="Times New Roman"/>
            <w:sz w:val="24"/>
            <w:szCs w:val="24"/>
          </w:rPr>
          <w:t>/12766097</w:t>
        </w:r>
      </w:hyperlink>
    </w:p>
    <w:p w:rsidR="004139C6" w:rsidRPr="009579D5" w:rsidRDefault="00F10A35" w:rsidP="004139C6">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12. </w:t>
      </w:r>
      <w:hyperlink r:id="rId36" w:history="1">
        <w:r w:rsidR="004139C6" w:rsidRPr="009579D5">
          <w:rPr>
            <w:rStyle w:val="a4"/>
            <w:rFonts w:ascii="Times New Roman" w:hAnsi="Times New Roman"/>
            <w:sz w:val="24"/>
            <w:szCs w:val="24"/>
            <w:lang w:val="en-US"/>
          </w:rPr>
          <w:t>https</w:t>
        </w:r>
        <w:r w:rsidR="004139C6" w:rsidRPr="009579D5">
          <w:rPr>
            <w:rStyle w:val="a4"/>
            <w:rFonts w:ascii="Times New Roman" w:hAnsi="Times New Roman"/>
            <w:sz w:val="24"/>
            <w:szCs w:val="24"/>
          </w:rPr>
          <w:t>://</w:t>
        </w:r>
        <w:r w:rsidR="004139C6" w:rsidRPr="009579D5">
          <w:rPr>
            <w:rStyle w:val="a4"/>
            <w:rFonts w:ascii="Times New Roman" w:hAnsi="Times New Roman"/>
            <w:sz w:val="24"/>
            <w:szCs w:val="24"/>
            <w:lang w:val="en-US"/>
          </w:rPr>
          <w:t>www</w:t>
        </w:r>
        <w:r w:rsidR="004139C6" w:rsidRPr="009579D5">
          <w:rPr>
            <w:rStyle w:val="a4"/>
            <w:rFonts w:ascii="Times New Roman" w:hAnsi="Times New Roman"/>
            <w:sz w:val="24"/>
            <w:szCs w:val="24"/>
          </w:rPr>
          <w:t>.</w:t>
        </w:r>
        <w:r w:rsidR="004139C6" w:rsidRPr="009579D5">
          <w:rPr>
            <w:rStyle w:val="a4"/>
            <w:rFonts w:ascii="Times New Roman" w:hAnsi="Times New Roman"/>
            <w:sz w:val="24"/>
            <w:szCs w:val="24"/>
            <w:lang w:val="en-US"/>
          </w:rPr>
          <w:t>ncbi</w:t>
        </w:r>
        <w:r w:rsidR="004139C6" w:rsidRPr="009579D5">
          <w:rPr>
            <w:rStyle w:val="a4"/>
            <w:rFonts w:ascii="Times New Roman" w:hAnsi="Times New Roman"/>
            <w:sz w:val="24"/>
            <w:szCs w:val="24"/>
          </w:rPr>
          <w:t>.</w:t>
        </w:r>
        <w:r w:rsidR="004139C6" w:rsidRPr="009579D5">
          <w:rPr>
            <w:rStyle w:val="a4"/>
            <w:rFonts w:ascii="Times New Roman" w:hAnsi="Times New Roman"/>
            <w:sz w:val="24"/>
            <w:szCs w:val="24"/>
            <w:lang w:val="en-US"/>
          </w:rPr>
          <w:t>nlm</w:t>
        </w:r>
        <w:r w:rsidR="004139C6" w:rsidRPr="009579D5">
          <w:rPr>
            <w:rStyle w:val="a4"/>
            <w:rFonts w:ascii="Times New Roman" w:hAnsi="Times New Roman"/>
            <w:sz w:val="24"/>
            <w:szCs w:val="24"/>
          </w:rPr>
          <w:t>.</w:t>
        </w:r>
        <w:r w:rsidR="004139C6" w:rsidRPr="009579D5">
          <w:rPr>
            <w:rStyle w:val="a4"/>
            <w:rFonts w:ascii="Times New Roman" w:hAnsi="Times New Roman"/>
            <w:sz w:val="24"/>
            <w:szCs w:val="24"/>
            <w:lang w:val="en-US"/>
          </w:rPr>
          <w:t>nih</w:t>
        </w:r>
        <w:r w:rsidR="004139C6" w:rsidRPr="009579D5">
          <w:rPr>
            <w:rStyle w:val="a4"/>
            <w:rFonts w:ascii="Times New Roman" w:hAnsi="Times New Roman"/>
            <w:sz w:val="24"/>
            <w:szCs w:val="24"/>
          </w:rPr>
          <w:t>.</w:t>
        </w:r>
        <w:r w:rsidR="004139C6" w:rsidRPr="009579D5">
          <w:rPr>
            <w:rStyle w:val="a4"/>
            <w:rFonts w:ascii="Times New Roman" w:hAnsi="Times New Roman"/>
            <w:sz w:val="24"/>
            <w:szCs w:val="24"/>
            <w:lang w:val="en-US"/>
          </w:rPr>
          <w:t>gov</w:t>
        </w:r>
        <w:r w:rsidR="004139C6" w:rsidRPr="009579D5">
          <w:rPr>
            <w:rStyle w:val="a4"/>
            <w:rFonts w:ascii="Times New Roman" w:hAnsi="Times New Roman"/>
            <w:sz w:val="24"/>
            <w:szCs w:val="24"/>
          </w:rPr>
          <w:t>/</w:t>
        </w:r>
        <w:r w:rsidR="004139C6" w:rsidRPr="009579D5">
          <w:rPr>
            <w:rStyle w:val="a4"/>
            <w:rFonts w:ascii="Times New Roman" w:hAnsi="Times New Roman"/>
            <w:sz w:val="24"/>
            <w:szCs w:val="24"/>
            <w:lang w:val="en-US"/>
          </w:rPr>
          <w:t>pubmed</w:t>
        </w:r>
        <w:r w:rsidR="004139C6" w:rsidRPr="009579D5">
          <w:rPr>
            <w:rStyle w:val="a4"/>
            <w:rFonts w:ascii="Times New Roman" w:hAnsi="Times New Roman"/>
            <w:sz w:val="24"/>
            <w:szCs w:val="24"/>
          </w:rPr>
          <w:t>/11213881</w:t>
        </w:r>
      </w:hyperlink>
    </w:p>
    <w:p w:rsidR="004B259D" w:rsidRPr="009579D5" w:rsidRDefault="004B259D" w:rsidP="004139C6">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13. </w:t>
      </w:r>
      <w:hyperlink r:id="rId37" w:history="1">
        <w:r w:rsidRPr="009579D5">
          <w:rPr>
            <w:rStyle w:val="a4"/>
            <w:rFonts w:ascii="Times New Roman" w:hAnsi="Times New Roman"/>
            <w:sz w:val="24"/>
            <w:szCs w:val="24"/>
            <w:lang w:val="en-US"/>
          </w:rPr>
          <w:t>https</w:t>
        </w:r>
        <w:r w:rsidRPr="009579D5">
          <w:rPr>
            <w:rStyle w:val="a4"/>
            <w:rFonts w:ascii="Times New Roman" w:hAnsi="Times New Roman"/>
            <w:sz w:val="24"/>
            <w:szCs w:val="24"/>
          </w:rPr>
          <w:t>://</w:t>
        </w:r>
        <w:r w:rsidRPr="009579D5">
          <w:rPr>
            <w:rStyle w:val="a4"/>
            <w:rFonts w:ascii="Times New Roman" w:hAnsi="Times New Roman"/>
            <w:sz w:val="24"/>
            <w:szCs w:val="24"/>
            <w:lang w:val="en-US"/>
          </w:rPr>
          <w:t>www</w:t>
        </w:r>
        <w:r w:rsidRPr="009579D5">
          <w:rPr>
            <w:rStyle w:val="a4"/>
            <w:rFonts w:ascii="Times New Roman" w:hAnsi="Times New Roman"/>
            <w:sz w:val="24"/>
            <w:szCs w:val="24"/>
          </w:rPr>
          <w:t>.</w:t>
        </w:r>
        <w:r w:rsidRPr="009579D5">
          <w:rPr>
            <w:rStyle w:val="a4"/>
            <w:rFonts w:ascii="Times New Roman" w:hAnsi="Times New Roman"/>
            <w:sz w:val="24"/>
            <w:szCs w:val="24"/>
            <w:lang w:val="en-US"/>
          </w:rPr>
          <w:t>ncbi</w:t>
        </w:r>
        <w:r w:rsidRPr="009579D5">
          <w:rPr>
            <w:rStyle w:val="a4"/>
            <w:rFonts w:ascii="Times New Roman" w:hAnsi="Times New Roman"/>
            <w:sz w:val="24"/>
            <w:szCs w:val="24"/>
          </w:rPr>
          <w:t>.</w:t>
        </w:r>
        <w:r w:rsidRPr="009579D5">
          <w:rPr>
            <w:rStyle w:val="a4"/>
            <w:rFonts w:ascii="Times New Roman" w:hAnsi="Times New Roman"/>
            <w:sz w:val="24"/>
            <w:szCs w:val="24"/>
            <w:lang w:val="en-US"/>
          </w:rPr>
          <w:t>nlm</w:t>
        </w:r>
        <w:r w:rsidRPr="009579D5">
          <w:rPr>
            <w:rStyle w:val="a4"/>
            <w:rFonts w:ascii="Times New Roman" w:hAnsi="Times New Roman"/>
            <w:sz w:val="24"/>
            <w:szCs w:val="24"/>
          </w:rPr>
          <w:t>.</w:t>
        </w:r>
        <w:r w:rsidRPr="009579D5">
          <w:rPr>
            <w:rStyle w:val="a4"/>
            <w:rFonts w:ascii="Times New Roman" w:hAnsi="Times New Roman"/>
            <w:sz w:val="24"/>
            <w:szCs w:val="24"/>
            <w:lang w:val="en-US"/>
          </w:rPr>
          <w:t>nih</w:t>
        </w:r>
        <w:r w:rsidRPr="009579D5">
          <w:rPr>
            <w:rStyle w:val="a4"/>
            <w:rFonts w:ascii="Times New Roman" w:hAnsi="Times New Roman"/>
            <w:sz w:val="24"/>
            <w:szCs w:val="24"/>
          </w:rPr>
          <w:t>.</w:t>
        </w:r>
        <w:r w:rsidRPr="009579D5">
          <w:rPr>
            <w:rStyle w:val="a4"/>
            <w:rFonts w:ascii="Times New Roman" w:hAnsi="Times New Roman"/>
            <w:sz w:val="24"/>
            <w:szCs w:val="24"/>
            <w:lang w:val="en-US"/>
          </w:rPr>
          <w:t>gov</w:t>
        </w:r>
        <w:r w:rsidRPr="009579D5">
          <w:rPr>
            <w:rStyle w:val="a4"/>
            <w:rFonts w:ascii="Times New Roman" w:hAnsi="Times New Roman"/>
            <w:sz w:val="24"/>
            <w:szCs w:val="24"/>
          </w:rPr>
          <w:t>/</w:t>
        </w:r>
        <w:r w:rsidRPr="009579D5">
          <w:rPr>
            <w:rStyle w:val="a4"/>
            <w:rFonts w:ascii="Times New Roman" w:hAnsi="Times New Roman"/>
            <w:sz w:val="24"/>
            <w:szCs w:val="24"/>
            <w:lang w:val="en-US"/>
          </w:rPr>
          <w:t>pubmed</w:t>
        </w:r>
        <w:r w:rsidRPr="009579D5">
          <w:rPr>
            <w:rStyle w:val="a4"/>
            <w:rFonts w:ascii="Times New Roman" w:hAnsi="Times New Roman"/>
            <w:sz w:val="24"/>
            <w:szCs w:val="24"/>
          </w:rPr>
          <w:t>/14514591</w:t>
        </w:r>
      </w:hyperlink>
    </w:p>
    <w:p w:rsidR="00A40D97" w:rsidRPr="009579D5" w:rsidRDefault="00A40D97" w:rsidP="004139C6">
      <w:pPr>
        <w:spacing w:after="0" w:line="240" w:lineRule="auto"/>
        <w:ind w:left="-567" w:firstLine="567"/>
        <w:jc w:val="both"/>
        <w:rPr>
          <w:rFonts w:ascii="Times New Roman" w:hAnsi="Times New Roman"/>
          <w:sz w:val="24"/>
          <w:szCs w:val="24"/>
        </w:rPr>
      </w:pPr>
      <w:r w:rsidRPr="009579D5">
        <w:rPr>
          <w:rFonts w:ascii="Times New Roman" w:hAnsi="Times New Roman"/>
          <w:sz w:val="24"/>
          <w:szCs w:val="24"/>
        </w:rPr>
        <w:t xml:space="preserve">14. </w:t>
      </w:r>
      <w:hyperlink r:id="rId38" w:history="1">
        <w:r w:rsidRPr="009579D5">
          <w:rPr>
            <w:rStyle w:val="a4"/>
            <w:rFonts w:ascii="Times New Roman" w:hAnsi="Times New Roman"/>
            <w:sz w:val="24"/>
            <w:szCs w:val="24"/>
            <w:lang w:val="en-US"/>
          </w:rPr>
          <w:t>https</w:t>
        </w:r>
        <w:r w:rsidRPr="009579D5">
          <w:rPr>
            <w:rStyle w:val="a4"/>
            <w:rFonts w:ascii="Times New Roman" w:hAnsi="Times New Roman"/>
            <w:sz w:val="24"/>
            <w:szCs w:val="24"/>
          </w:rPr>
          <w:t>://</w:t>
        </w:r>
        <w:r w:rsidRPr="009579D5">
          <w:rPr>
            <w:rStyle w:val="a4"/>
            <w:rFonts w:ascii="Times New Roman" w:hAnsi="Times New Roman"/>
            <w:sz w:val="24"/>
            <w:szCs w:val="24"/>
            <w:lang w:val="en-US"/>
          </w:rPr>
          <w:t>www</w:t>
        </w:r>
        <w:r w:rsidRPr="009579D5">
          <w:rPr>
            <w:rStyle w:val="a4"/>
            <w:rFonts w:ascii="Times New Roman" w:hAnsi="Times New Roman"/>
            <w:sz w:val="24"/>
            <w:szCs w:val="24"/>
          </w:rPr>
          <w:t>.</w:t>
        </w:r>
        <w:r w:rsidRPr="009579D5">
          <w:rPr>
            <w:rStyle w:val="a4"/>
            <w:rFonts w:ascii="Times New Roman" w:hAnsi="Times New Roman"/>
            <w:sz w:val="24"/>
            <w:szCs w:val="24"/>
            <w:lang w:val="en-US"/>
          </w:rPr>
          <w:t>ncbi</w:t>
        </w:r>
        <w:r w:rsidRPr="009579D5">
          <w:rPr>
            <w:rStyle w:val="a4"/>
            <w:rFonts w:ascii="Times New Roman" w:hAnsi="Times New Roman"/>
            <w:sz w:val="24"/>
            <w:szCs w:val="24"/>
          </w:rPr>
          <w:t>.</w:t>
        </w:r>
        <w:r w:rsidRPr="009579D5">
          <w:rPr>
            <w:rStyle w:val="a4"/>
            <w:rFonts w:ascii="Times New Roman" w:hAnsi="Times New Roman"/>
            <w:sz w:val="24"/>
            <w:szCs w:val="24"/>
            <w:lang w:val="en-US"/>
          </w:rPr>
          <w:t>nlm</w:t>
        </w:r>
        <w:r w:rsidRPr="009579D5">
          <w:rPr>
            <w:rStyle w:val="a4"/>
            <w:rFonts w:ascii="Times New Roman" w:hAnsi="Times New Roman"/>
            <w:sz w:val="24"/>
            <w:szCs w:val="24"/>
          </w:rPr>
          <w:t>.</w:t>
        </w:r>
        <w:r w:rsidRPr="009579D5">
          <w:rPr>
            <w:rStyle w:val="a4"/>
            <w:rFonts w:ascii="Times New Roman" w:hAnsi="Times New Roman"/>
            <w:sz w:val="24"/>
            <w:szCs w:val="24"/>
            <w:lang w:val="en-US"/>
          </w:rPr>
          <w:t>nih</w:t>
        </w:r>
        <w:r w:rsidRPr="009579D5">
          <w:rPr>
            <w:rStyle w:val="a4"/>
            <w:rFonts w:ascii="Times New Roman" w:hAnsi="Times New Roman"/>
            <w:sz w:val="24"/>
            <w:szCs w:val="24"/>
          </w:rPr>
          <w:t>.</w:t>
        </w:r>
        <w:r w:rsidRPr="009579D5">
          <w:rPr>
            <w:rStyle w:val="a4"/>
            <w:rFonts w:ascii="Times New Roman" w:hAnsi="Times New Roman"/>
            <w:sz w:val="24"/>
            <w:szCs w:val="24"/>
            <w:lang w:val="en-US"/>
          </w:rPr>
          <w:t>gov</w:t>
        </w:r>
        <w:r w:rsidRPr="009579D5">
          <w:rPr>
            <w:rStyle w:val="a4"/>
            <w:rFonts w:ascii="Times New Roman" w:hAnsi="Times New Roman"/>
            <w:sz w:val="24"/>
            <w:szCs w:val="24"/>
          </w:rPr>
          <w:t>/</w:t>
        </w:r>
        <w:r w:rsidRPr="009579D5">
          <w:rPr>
            <w:rStyle w:val="a4"/>
            <w:rFonts w:ascii="Times New Roman" w:hAnsi="Times New Roman"/>
            <w:sz w:val="24"/>
            <w:szCs w:val="24"/>
            <w:lang w:val="en-US"/>
          </w:rPr>
          <w:t>pubmed</w:t>
        </w:r>
        <w:r w:rsidRPr="009579D5">
          <w:rPr>
            <w:rStyle w:val="a4"/>
            <w:rFonts w:ascii="Times New Roman" w:hAnsi="Times New Roman"/>
            <w:sz w:val="24"/>
            <w:szCs w:val="24"/>
          </w:rPr>
          <w:t>/17244317</w:t>
        </w:r>
      </w:hyperlink>
    </w:p>
    <w:p w:rsidR="00A40D97" w:rsidRPr="009579D5" w:rsidRDefault="00A40D97" w:rsidP="004139C6">
      <w:pPr>
        <w:spacing w:after="0" w:line="240" w:lineRule="auto"/>
        <w:ind w:left="-567" w:firstLine="567"/>
        <w:jc w:val="both"/>
        <w:rPr>
          <w:rFonts w:ascii="Times New Roman" w:hAnsi="Times New Roman"/>
          <w:sz w:val="24"/>
          <w:szCs w:val="24"/>
        </w:rPr>
      </w:pPr>
    </w:p>
    <w:p w:rsidR="004B259D" w:rsidRPr="009579D5" w:rsidRDefault="004B259D" w:rsidP="00A40D97">
      <w:pPr>
        <w:spacing w:after="0" w:line="240" w:lineRule="auto"/>
        <w:jc w:val="both"/>
        <w:rPr>
          <w:rFonts w:ascii="Times New Roman" w:hAnsi="Times New Roman"/>
          <w:sz w:val="24"/>
          <w:szCs w:val="24"/>
        </w:rPr>
      </w:pPr>
    </w:p>
    <w:p w:rsidR="00E94D65" w:rsidRPr="009579D5" w:rsidRDefault="00E94D65" w:rsidP="00E94D65">
      <w:pPr>
        <w:spacing w:after="0" w:line="240" w:lineRule="auto"/>
        <w:contextualSpacing/>
        <w:jc w:val="both"/>
        <w:rPr>
          <w:rFonts w:ascii="Times New Roman" w:hAnsi="Times New Roman"/>
          <w:b/>
          <w:sz w:val="24"/>
          <w:szCs w:val="24"/>
        </w:rPr>
      </w:pPr>
      <w:bookmarkStart w:id="0" w:name="_GoBack"/>
      <w:bookmarkEnd w:id="0"/>
      <w:r w:rsidRPr="009579D5">
        <w:rPr>
          <w:rFonts w:ascii="Times New Roman" w:hAnsi="Times New Roman"/>
          <w:b/>
          <w:sz w:val="24"/>
          <w:szCs w:val="24"/>
        </w:rPr>
        <w:t>Эксперт по оценке</w:t>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p>
    <w:p w:rsidR="00E94D65" w:rsidRPr="009579D5" w:rsidRDefault="00E94D65" w:rsidP="00E94D65">
      <w:pPr>
        <w:spacing w:after="0" w:line="240" w:lineRule="auto"/>
        <w:contextualSpacing/>
        <w:jc w:val="both"/>
        <w:rPr>
          <w:rFonts w:ascii="Times New Roman" w:hAnsi="Times New Roman"/>
          <w:b/>
          <w:sz w:val="24"/>
          <w:szCs w:val="24"/>
        </w:rPr>
      </w:pPr>
      <w:r w:rsidRPr="009579D5">
        <w:rPr>
          <w:rFonts w:ascii="Times New Roman" w:hAnsi="Times New Roman"/>
          <w:b/>
          <w:sz w:val="24"/>
          <w:szCs w:val="24"/>
        </w:rPr>
        <w:t xml:space="preserve">медицинских технологий                                                                 Г.М. Гурцкая </w:t>
      </w:r>
    </w:p>
    <w:p w:rsidR="00E94D65" w:rsidRPr="009579D5" w:rsidRDefault="00E94D65" w:rsidP="00E94D65">
      <w:pPr>
        <w:spacing w:after="0" w:line="240" w:lineRule="auto"/>
        <w:contextualSpacing/>
        <w:jc w:val="both"/>
        <w:rPr>
          <w:rFonts w:ascii="Times New Roman" w:hAnsi="Times New Roman"/>
          <w:b/>
          <w:sz w:val="24"/>
          <w:szCs w:val="24"/>
        </w:rPr>
      </w:pPr>
    </w:p>
    <w:p w:rsidR="00E94D65" w:rsidRPr="009579D5" w:rsidRDefault="00E94D65" w:rsidP="00E94D65">
      <w:pPr>
        <w:spacing w:after="0" w:line="240" w:lineRule="auto"/>
        <w:contextualSpacing/>
        <w:jc w:val="both"/>
        <w:rPr>
          <w:rFonts w:ascii="Times New Roman" w:hAnsi="Times New Roman"/>
          <w:b/>
          <w:sz w:val="24"/>
          <w:szCs w:val="24"/>
        </w:rPr>
      </w:pPr>
      <w:r w:rsidRPr="009579D5">
        <w:rPr>
          <w:rFonts w:ascii="Times New Roman" w:hAnsi="Times New Roman"/>
          <w:b/>
          <w:sz w:val="24"/>
          <w:szCs w:val="24"/>
        </w:rPr>
        <w:t>Начальник отдела</w:t>
      </w:r>
    </w:p>
    <w:p w:rsidR="00E94D65" w:rsidRPr="009579D5" w:rsidRDefault="00E94D65" w:rsidP="00E94D65">
      <w:pPr>
        <w:spacing w:after="0" w:line="240" w:lineRule="auto"/>
        <w:contextualSpacing/>
        <w:jc w:val="both"/>
        <w:rPr>
          <w:rFonts w:ascii="Times New Roman" w:hAnsi="Times New Roman"/>
          <w:b/>
          <w:sz w:val="24"/>
          <w:szCs w:val="24"/>
        </w:rPr>
      </w:pPr>
      <w:r w:rsidRPr="009579D5">
        <w:rPr>
          <w:rFonts w:ascii="Times New Roman" w:hAnsi="Times New Roman"/>
          <w:b/>
          <w:sz w:val="24"/>
          <w:szCs w:val="24"/>
        </w:rPr>
        <w:t>оценки медицинских технологий</w:t>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t xml:space="preserve">             К. К. Гаитова</w:t>
      </w:r>
    </w:p>
    <w:p w:rsidR="00E94D65" w:rsidRPr="009579D5" w:rsidRDefault="00E94D65" w:rsidP="00E94D65">
      <w:pPr>
        <w:spacing w:after="0" w:line="240" w:lineRule="auto"/>
        <w:contextualSpacing/>
        <w:jc w:val="both"/>
        <w:rPr>
          <w:rFonts w:ascii="Times New Roman" w:hAnsi="Times New Roman"/>
          <w:b/>
          <w:sz w:val="24"/>
          <w:szCs w:val="24"/>
        </w:rPr>
      </w:pPr>
    </w:p>
    <w:p w:rsidR="00E94D65" w:rsidRPr="009579D5" w:rsidRDefault="00E94D65" w:rsidP="00E94D65">
      <w:pPr>
        <w:spacing w:after="0" w:line="240" w:lineRule="auto"/>
        <w:contextualSpacing/>
        <w:jc w:val="both"/>
        <w:rPr>
          <w:rFonts w:ascii="Times New Roman" w:hAnsi="Times New Roman"/>
          <w:b/>
          <w:sz w:val="24"/>
          <w:szCs w:val="24"/>
        </w:rPr>
      </w:pPr>
      <w:r w:rsidRPr="009579D5">
        <w:rPr>
          <w:rFonts w:ascii="Times New Roman" w:hAnsi="Times New Roman"/>
          <w:b/>
          <w:sz w:val="24"/>
          <w:szCs w:val="24"/>
        </w:rPr>
        <w:t>Руководитель Центра рациональной</w:t>
      </w:r>
    </w:p>
    <w:p w:rsidR="00CF42B3" w:rsidRPr="009579D5" w:rsidRDefault="00E94D65" w:rsidP="00E94D65">
      <w:pPr>
        <w:spacing w:after="0" w:line="240" w:lineRule="auto"/>
        <w:contextualSpacing/>
        <w:jc w:val="both"/>
        <w:rPr>
          <w:rFonts w:ascii="Times New Roman" w:hAnsi="Times New Roman"/>
          <w:b/>
          <w:sz w:val="24"/>
          <w:szCs w:val="24"/>
        </w:rPr>
      </w:pPr>
      <w:r w:rsidRPr="009579D5">
        <w:rPr>
          <w:rFonts w:ascii="Times New Roman" w:hAnsi="Times New Roman"/>
          <w:b/>
          <w:sz w:val="24"/>
          <w:szCs w:val="24"/>
        </w:rPr>
        <w:t>клинической практики</w:t>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r>
      <w:r w:rsidRPr="009579D5">
        <w:rPr>
          <w:rFonts w:ascii="Times New Roman" w:hAnsi="Times New Roman"/>
          <w:b/>
          <w:sz w:val="24"/>
          <w:szCs w:val="24"/>
        </w:rPr>
        <w:tab/>
        <w:t xml:space="preserve">             А. В. Костюк</w:t>
      </w:r>
    </w:p>
    <w:sectPr w:rsidR="00CF42B3" w:rsidRPr="009579D5" w:rsidSect="00555B99">
      <w:headerReference w:type="default" r:id="rId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EB9" w:rsidRDefault="00483EB9" w:rsidP="00645CF2">
      <w:pPr>
        <w:spacing w:after="0" w:line="240" w:lineRule="auto"/>
      </w:pPr>
      <w:r>
        <w:separator/>
      </w:r>
    </w:p>
  </w:endnote>
  <w:endnote w:type="continuationSeparator" w:id="0">
    <w:p w:rsidR="00483EB9" w:rsidRDefault="00483EB9" w:rsidP="00645C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EB9" w:rsidRDefault="00483EB9" w:rsidP="00645CF2">
      <w:pPr>
        <w:spacing w:after="0" w:line="240" w:lineRule="auto"/>
      </w:pPr>
      <w:r>
        <w:separator/>
      </w:r>
    </w:p>
  </w:footnote>
  <w:footnote w:type="continuationSeparator" w:id="0">
    <w:p w:rsidR="00483EB9" w:rsidRDefault="00483EB9" w:rsidP="00645C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962"/>
      <w:gridCol w:w="2763"/>
      <w:gridCol w:w="1174"/>
    </w:tblGrid>
    <w:tr w:rsidR="003A59FF" w:rsidRPr="004D17E7" w:rsidTr="000875FD">
      <w:trPr>
        <w:cantSplit/>
        <w:trHeight w:val="1008"/>
      </w:trPr>
      <w:tc>
        <w:tcPr>
          <w:tcW w:w="1134" w:type="dxa"/>
          <w:shd w:val="clear" w:color="auto" w:fill="auto"/>
          <w:vAlign w:val="center"/>
        </w:tcPr>
        <w:p w:rsidR="003A59FF" w:rsidRPr="004D17E7" w:rsidRDefault="003A59FF" w:rsidP="00960D22">
          <w:pPr>
            <w:pStyle w:val="a5"/>
            <w:spacing w:before="40"/>
            <w:jc w:val="center"/>
            <w:rPr>
              <w:rFonts w:ascii="Times New Roman" w:hAnsi="Times New Roman"/>
              <w:i/>
              <w:sz w:val="16"/>
            </w:rPr>
          </w:pPr>
          <w:r>
            <w:rPr>
              <w:rFonts w:ascii="Times New Roman" w:hAnsi="Times New Roman"/>
              <w:noProof/>
              <w:sz w:val="24"/>
              <w:szCs w:val="24"/>
            </w:rPr>
            <w:drawing>
              <wp:inline distT="0" distB="0" distL="0" distR="0">
                <wp:extent cx="523875" cy="685800"/>
                <wp:effectExtent l="0" t="0" r="9525" b="0"/>
                <wp:docPr id="1" name="Рисунок 1"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685800"/>
                        </a:xfrm>
                        <a:prstGeom prst="rect">
                          <a:avLst/>
                        </a:prstGeom>
                        <a:noFill/>
                        <a:ln>
                          <a:noFill/>
                        </a:ln>
                      </pic:spPr>
                    </pic:pic>
                  </a:graphicData>
                </a:graphic>
              </wp:inline>
            </w:drawing>
          </w:r>
        </w:p>
      </w:tc>
      <w:tc>
        <w:tcPr>
          <w:tcW w:w="8899" w:type="dxa"/>
          <w:gridSpan w:val="3"/>
          <w:vAlign w:val="center"/>
        </w:tcPr>
        <w:p w:rsidR="003A59FF" w:rsidRPr="004D17E7" w:rsidRDefault="003A59FF" w:rsidP="00377A53">
          <w:pPr>
            <w:pStyle w:val="a5"/>
            <w:spacing w:before="40"/>
            <w:jc w:val="center"/>
            <w:rPr>
              <w:rFonts w:ascii="Times New Roman" w:hAnsi="Times New Roman"/>
              <w:b/>
              <w:i/>
              <w:sz w:val="24"/>
              <w:szCs w:val="24"/>
            </w:rPr>
          </w:pPr>
          <w:r w:rsidRPr="004D17E7">
            <w:rPr>
              <w:rFonts w:ascii="Times New Roman" w:hAnsi="Times New Roman"/>
              <w:b/>
              <w:i/>
              <w:sz w:val="24"/>
              <w:szCs w:val="24"/>
            </w:rPr>
            <w:t>РГП на ПХВ «Республиканский центр развития здравоохранения» Министерства здравоохранения Республики Казахстан</w:t>
          </w:r>
        </w:p>
      </w:tc>
    </w:tr>
    <w:tr w:rsidR="003A59FF" w:rsidRPr="004D17E7" w:rsidTr="000875FD">
      <w:trPr>
        <w:cantSplit/>
        <w:trHeight w:val="582"/>
      </w:trPr>
      <w:tc>
        <w:tcPr>
          <w:tcW w:w="10033" w:type="dxa"/>
          <w:gridSpan w:val="4"/>
          <w:shd w:val="clear" w:color="auto" w:fill="auto"/>
          <w:vAlign w:val="center"/>
        </w:tcPr>
        <w:p w:rsidR="003A59FF" w:rsidRPr="004D17E7" w:rsidRDefault="003A59FF" w:rsidP="009F4AE0">
          <w:pPr>
            <w:pStyle w:val="a5"/>
            <w:spacing w:before="40"/>
            <w:jc w:val="center"/>
            <w:rPr>
              <w:rFonts w:ascii="Times New Roman" w:hAnsi="Times New Roman"/>
              <w:b/>
              <w:i/>
              <w:sz w:val="24"/>
              <w:szCs w:val="24"/>
            </w:rPr>
          </w:pPr>
          <w:r w:rsidRPr="004D17E7">
            <w:rPr>
              <w:rStyle w:val="ab"/>
              <w:rFonts w:ascii="Times New Roman" w:hAnsi="Times New Roman"/>
              <w:b/>
              <w:i/>
              <w:sz w:val="24"/>
              <w:szCs w:val="24"/>
            </w:rPr>
            <w:t xml:space="preserve">Центр </w:t>
          </w:r>
          <w:r w:rsidR="00371F65">
            <w:rPr>
              <w:rStyle w:val="ab"/>
              <w:rFonts w:ascii="Times New Roman" w:hAnsi="Times New Roman"/>
              <w:b/>
              <w:i/>
              <w:sz w:val="24"/>
              <w:szCs w:val="24"/>
            </w:rPr>
            <w:t>рациональной клинической практики</w:t>
          </w:r>
          <w:r w:rsidRPr="004D17E7">
            <w:rPr>
              <w:rStyle w:val="ab"/>
              <w:rFonts w:ascii="Times New Roman" w:hAnsi="Times New Roman"/>
              <w:b/>
              <w:i/>
              <w:sz w:val="24"/>
              <w:szCs w:val="24"/>
            </w:rPr>
            <w:t xml:space="preserve"> </w:t>
          </w:r>
        </w:p>
      </w:tc>
    </w:tr>
    <w:tr w:rsidR="003A59FF" w:rsidRPr="004D17E7" w:rsidTr="000875FD">
      <w:trPr>
        <w:cantSplit/>
        <w:trHeight w:val="408"/>
      </w:trPr>
      <w:tc>
        <w:tcPr>
          <w:tcW w:w="6096" w:type="dxa"/>
          <w:gridSpan w:val="2"/>
          <w:vMerge w:val="restart"/>
          <w:vAlign w:val="center"/>
        </w:tcPr>
        <w:p w:rsidR="003A59FF" w:rsidRPr="004D17E7" w:rsidRDefault="003A59FF" w:rsidP="00371F65">
          <w:pPr>
            <w:pStyle w:val="a5"/>
            <w:spacing w:before="40"/>
            <w:jc w:val="center"/>
            <w:rPr>
              <w:rFonts w:ascii="Times New Roman" w:hAnsi="Times New Roman"/>
              <w:b/>
              <w:i/>
              <w:sz w:val="24"/>
              <w:szCs w:val="24"/>
            </w:rPr>
          </w:pPr>
          <w:r w:rsidRPr="004D17E7">
            <w:rPr>
              <w:rFonts w:ascii="Times New Roman" w:hAnsi="Times New Roman"/>
              <w:b/>
              <w:i/>
              <w:sz w:val="24"/>
              <w:szCs w:val="24"/>
            </w:rPr>
            <w:t>Отдел оценки медицинских технологий</w:t>
          </w:r>
          <w:r>
            <w:rPr>
              <w:rFonts w:ascii="Times New Roman" w:hAnsi="Times New Roman"/>
              <w:b/>
              <w:i/>
              <w:sz w:val="24"/>
              <w:szCs w:val="24"/>
            </w:rPr>
            <w:t xml:space="preserve"> </w:t>
          </w:r>
        </w:p>
      </w:tc>
      <w:tc>
        <w:tcPr>
          <w:tcW w:w="2763" w:type="dxa"/>
          <w:vAlign w:val="center"/>
        </w:tcPr>
        <w:p w:rsidR="003A59FF" w:rsidRPr="004D17E7" w:rsidRDefault="003A59FF" w:rsidP="00960D22">
          <w:pPr>
            <w:pStyle w:val="a5"/>
            <w:spacing w:before="40"/>
            <w:jc w:val="center"/>
            <w:rPr>
              <w:rFonts w:ascii="Times New Roman" w:hAnsi="Times New Roman"/>
              <w:i/>
              <w:sz w:val="16"/>
            </w:rPr>
          </w:pPr>
          <w:r w:rsidRPr="004D17E7">
            <w:rPr>
              <w:rFonts w:ascii="Times New Roman" w:hAnsi="Times New Roman"/>
              <w:i/>
              <w:sz w:val="16"/>
            </w:rPr>
            <w:t>Номер экспертизы и дата</w:t>
          </w:r>
        </w:p>
      </w:tc>
      <w:tc>
        <w:tcPr>
          <w:tcW w:w="1174" w:type="dxa"/>
          <w:vAlign w:val="center"/>
        </w:tcPr>
        <w:p w:rsidR="003A59FF" w:rsidRPr="004D17E7" w:rsidRDefault="003A59FF" w:rsidP="00960D22">
          <w:pPr>
            <w:pStyle w:val="a5"/>
            <w:spacing w:before="40"/>
            <w:jc w:val="center"/>
            <w:rPr>
              <w:rFonts w:ascii="Times New Roman" w:hAnsi="Times New Roman"/>
              <w:i/>
              <w:sz w:val="16"/>
            </w:rPr>
          </w:pPr>
          <w:r w:rsidRPr="004D17E7">
            <w:rPr>
              <w:rFonts w:ascii="Times New Roman" w:hAnsi="Times New Roman"/>
              <w:i/>
              <w:sz w:val="16"/>
            </w:rPr>
            <w:t>Страница</w:t>
          </w:r>
        </w:p>
      </w:tc>
    </w:tr>
    <w:tr w:rsidR="003A59FF" w:rsidRPr="004D17E7" w:rsidTr="000875FD">
      <w:trPr>
        <w:cantSplit/>
        <w:trHeight w:val="163"/>
      </w:trPr>
      <w:tc>
        <w:tcPr>
          <w:tcW w:w="6096" w:type="dxa"/>
          <w:gridSpan w:val="2"/>
          <w:vMerge/>
          <w:vAlign w:val="center"/>
        </w:tcPr>
        <w:p w:rsidR="003A59FF" w:rsidRPr="004D17E7" w:rsidRDefault="003A59FF" w:rsidP="00960D22">
          <w:pPr>
            <w:pStyle w:val="a5"/>
            <w:spacing w:before="40"/>
            <w:jc w:val="center"/>
            <w:rPr>
              <w:rFonts w:ascii="Times New Roman" w:hAnsi="Times New Roman"/>
              <w:b/>
              <w:i/>
            </w:rPr>
          </w:pPr>
        </w:p>
      </w:tc>
      <w:tc>
        <w:tcPr>
          <w:tcW w:w="2763" w:type="dxa"/>
          <w:vAlign w:val="center"/>
        </w:tcPr>
        <w:p w:rsidR="003A59FF" w:rsidRPr="00B44D07" w:rsidRDefault="003A59FF" w:rsidP="00846B66">
          <w:pPr>
            <w:pStyle w:val="a5"/>
            <w:spacing w:before="40"/>
            <w:jc w:val="center"/>
            <w:rPr>
              <w:rFonts w:ascii="Times New Roman" w:hAnsi="Times New Roman"/>
              <w:b/>
              <w:i/>
              <w:sz w:val="20"/>
              <w:szCs w:val="20"/>
            </w:rPr>
          </w:pPr>
          <w:r w:rsidRPr="00981CA8">
            <w:rPr>
              <w:rFonts w:ascii="Times New Roman" w:hAnsi="Times New Roman"/>
              <w:b/>
              <w:i/>
              <w:sz w:val="20"/>
              <w:szCs w:val="20"/>
            </w:rPr>
            <w:t>№-</w:t>
          </w:r>
          <w:r w:rsidR="00371F65">
            <w:rPr>
              <w:rFonts w:ascii="Times New Roman" w:hAnsi="Times New Roman"/>
              <w:b/>
              <w:i/>
              <w:sz w:val="20"/>
              <w:szCs w:val="20"/>
            </w:rPr>
            <w:t>20</w:t>
          </w:r>
          <w:r w:rsidR="00846B66">
            <w:rPr>
              <w:rFonts w:ascii="Times New Roman" w:hAnsi="Times New Roman"/>
              <w:b/>
              <w:i/>
              <w:sz w:val="20"/>
              <w:szCs w:val="20"/>
            </w:rPr>
            <w:t>4</w:t>
          </w:r>
          <w:r>
            <w:rPr>
              <w:rFonts w:ascii="Times New Roman" w:hAnsi="Times New Roman"/>
              <w:b/>
              <w:i/>
              <w:sz w:val="20"/>
              <w:szCs w:val="20"/>
            </w:rPr>
            <w:t xml:space="preserve"> </w:t>
          </w:r>
          <w:r w:rsidRPr="00981CA8">
            <w:rPr>
              <w:rFonts w:ascii="Times New Roman" w:hAnsi="Times New Roman"/>
              <w:b/>
              <w:i/>
              <w:sz w:val="20"/>
              <w:szCs w:val="20"/>
            </w:rPr>
            <w:t xml:space="preserve">от </w:t>
          </w:r>
          <w:r>
            <w:rPr>
              <w:rFonts w:ascii="Times New Roman" w:hAnsi="Times New Roman"/>
              <w:b/>
              <w:i/>
              <w:sz w:val="20"/>
              <w:szCs w:val="20"/>
            </w:rPr>
            <w:t>1</w:t>
          </w:r>
          <w:r w:rsidR="00371F65">
            <w:rPr>
              <w:rFonts w:ascii="Times New Roman" w:hAnsi="Times New Roman"/>
              <w:b/>
              <w:i/>
              <w:sz w:val="20"/>
              <w:szCs w:val="20"/>
            </w:rPr>
            <w:t>8 августа</w:t>
          </w:r>
          <w:r>
            <w:rPr>
              <w:rFonts w:ascii="Times New Roman" w:hAnsi="Times New Roman"/>
              <w:b/>
              <w:i/>
              <w:sz w:val="20"/>
              <w:szCs w:val="20"/>
            </w:rPr>
            <w:t xml:space="preserve"> 20</w:t>
          </w:r>
          <w:r w:rsidRPr="009E39A7">
            <w:rPr>
              <w:rFonts w:ascii="Times New Roman" w:hAnsi="Times New Roman"/>
              <w:b/>
              <w:i/>
              <w:sz w:val="20"/>
              <w:szCs w:val="20"/>
            </w:rPr>
            <w:t>1</w:t>
          </w:r>
          <w:r>
            <w:rPr>
              <w:rFonts w:ascii="Times New Roman" w:hAnsi="Times New Roman"/>
              <w:b/>
              <w:i/>
              <w:sz w:val="20"/>
              <w:szCs w:val="20"/>
            </w:rPr>
            <w:t>7 г.</w:t>
          </w:r>
        </w:p>
      </w:tc>
      <w:tc>
        <w:tcPr>
          <w:tcW w:w="1174" w:type="dxa"/>
          <w:vAlign w:val="center"/>
        </w:tcPr>
        <w:p w:rsidR="003A59FF" w:rsidRPr="004D17E7" w:rsidRDefault="004F7F57" w:rsidP="00960D22">
          <w:pPr>
            <w:pStyle w:val="a5"/>
            <w:spacing w:before="40"/>
            <w:jc w:val="center"/>
            <w:rPr>
              <w:rFonts w:ascii="Times New Roman" w:hAnsi="Times New Roman"/>
              <w:b/>
              <w:i/>
              <w:sz w:val="20"/>
              <w:szCs w:val="20"/>
            </w:rPr>
          </w:pPr>
          <w:r w:rsidRPr="004D17E7">
            <w:rPr>
              <w:rStyle w:val="ab"/>
              <w:rFonts w:ascii="Times New Roman" w:hAnsi="Times New Roman"/>
              <w:b/>
              <w:i/>
              <w:sz w:val="20"/>
              <w:szCs w:val="20"/>
            </w:rPr>
            <w:fldChar w:fldCharType="begin"/>
          </w:r>
          <w:r w:rsidR="003A59FF" w:rsidRPr="004D17E7">
            <w:rPr>
              <w:rStyle w:val="ab"/>
              <w:rFonts w:ascii="Times New Roman" w:hAnsi="Times New Roman"/>
              <w:b/>
              <w:i/>
              <w:sz w:val="20"/>
              <w:szCs w:val="20"/>
            </w:rPr>
            <w:instrText xml:space="preserve"> PAGE </w:instrText>
          </w:r>
          <w:r w:rsidRPr="004D17E7">
            <w:rPr>
              <w:rStyle w:val="ab"/>
              <w:rFonts w:ascii="Times New Roman" w:hAnsi="Times New Roman"/>
              <w:b/>
              <w:i/>
              <w:sz w:val="20"/>
              <w:szCs w:val="20"/>
            </w:rPr>
            <w:fldChar w:fldCharType="separate"/>
          </w:r>
          <w:r w:rsidR="009579D5">
            <w:rPr>
              <w:rStyle w:val="ab"/>
              <w:rFonts w:ascii="Times New Roman" w:hAnsi="Times New Roman"/>
              <w:b/>
              <w:i/>
              <w:noProof/>
              <w:sz w:val="20"/>
              <w:szCs w:val="20"/>
            </w:rPr>
            <w:t>1</w:t>
          </w:r>
          <w:r w:rsidRPr="004D17E7">
            <w:rPr>
              <w:rStyle w:val="ab"/>
              <w:rFonts w:ascii="Times New Roman" w:hAnsi="Times New Roman"/>
              <w:b/>
              <w:i/>
              <w:sz w:val="20"/>
              <w:szCs w:val="20"/>
            </w:rPr>
            <w:fldChar w:fldCharType="end"/>
          </w:r>
          <w:r w:rsidR="003A59FF" w:rsidRPr="004D17E7">
            <w:rPr>
              <w:rFonts w:ascii="Times New Roman" w:hAnsi="Times New Roman"/>
              <w:b/>
              <w:i/>
              <w:snapToGrid w:val="0"/>
              <w:sz w:val="20"/>
              <w:szCs w:val="20"/>
            </w:rPr>
            <w:t xml:space="preserve"> из </w:t>
          </w:r>
          <w:r w:rsidRPr="004D17E7">
            <w:rPr>
              <w:rStyle w:val="ab"/>
              <w:rFonts w:ascii="Times New Roman" w:hAnsi="Times New Roman"/>
              <w:b/>
              <w:i/>
              <w:sz w:val="20"/>
              <w:szCs w:val="20"/>
            </w:rPr>
            <w:fldChar w:fldCharType="begin"/>
          </w:r>
          <w:r w:rsidR="003A59FF" w:rsidRPr="004D17E7">
            <w:rPr>
              <w:rStyle w:val="ab"/>
              <w:rFonts w:ascii="Times New Roman" w:hAnsi="Times New Roman"/>
              <w:b/>
              <w:i/>
              <w:sz w:val="20"/>
              <w:szCs w:val="20"/>
            </w:rPr>
            <w:instrText xml:space="preserve"> NUMPAGES </w:instrText>
          </w:r>
          <w:r w:rsidRPr="004D17E7">
            <w:rPr>
              <w:rStyle w:val="ab"/>
              <w:rFonts w:ascii="Times New Roman" w:hAnsi="Times New Roman"/>
              <w:b/>
              <w:i/>
              <w:sz w:val="20"/>
              <w:szCs w:val="20"/>
            </w:rPr>
            <w:fldChar w:fldCharType="separate"/>
          </w:r>
          <w:r w:rsidR="009579D5">
            <w:rPr>
              <w:rStyle w:val="ab"/>
              <w:rFonts w:ascii="Times New Roman" w:hAnsi="Times New Roman"/>
              <w:b/>
              <w:i/>
              <w:noProof/>
              <w:sz w:val="20"/>
              <w:szCs w:val="20"/>
            </w:rPr>
            <w:t>7</w:t>
          </w:r>
          <w:r w:rsidRPr="004D17E7">
            <w:rPr>
              <w:rStyle w:val="ab"/>
              <w:rFonts w:ascii="Times New Roman" w:hAnsi="Times New Roman"/>
              <w:b/>
              <w:i/>
              <w:sz w:val="20"/>
              <w:szCs w:val="20"/>
            </w:rPr>
            <w:fldChar w:fldCharType="end"/>
          </w:r>
        </w:p>
      </w:tc>
    </w:tr>
    <w:tr w:rsidR="003A59FF" w:rsidRPr="004D17E7" w:rsidTr="000875FD">
      <w:trPr>
        <w:cantSplit/>
        <w:trHeight w:val="163"/>
      </w:trPr>
      <w:tc>
        <w:tcPr>
          <w:tcW w:w="10033" w:type="dxa"/>
          <w:gridSpan w:val="4"/>
          <w:vAlign w:val="center"/>
        </w:tcPr>
        <w:p w:rsidR="003A59FF" w:rsidRPr="004D17E7" w:rsidRDefault="001C2059" w:rsidP="00377A53">
          <w:pPr>
            <w:pStyle w:val="a5"/>
            <w:spacing w:before="40"/>
            <w:jc w:val="center"/>
            <w:rPr>
              <w:rFonts w:ascii="Times New Roman" w:hAnsi="Times New Roman"/>
              <w:b/>
              <w:i/>
            </w:rPr>
          </w:pPr>
          <w:r>
            <w:rPr>
              <w:rFonts w:ascii="Times New Roman" w:hAnsi="Times New Roman"/>
              <w:b/>
              <w:i/>
              <w:sz w:val="24"/>
              <w:szCs w:val="24"/>
            </w:rPr>
            <w:t>Экспертное заключение</w:t>
          </w:r>
          <w:r w:rsidR="003A59FF" w:rsidRPr="004D17E7">
            <w:rPr>
              <w:rFonts w:ascii="Times New Roman" w:hAnsi="Times New Roman"/>
              <w:b/>
              <w:i/>
              <w:sz w:val="24"/>
              <w:szCs w:val="24"/>
            </w:rPr>
            <w:t xml:space="preserve"> на </w:t>
          </w:r>
          <w:r w:rsidR="003A59FF">
            <w:rPr>
              <w:rFonts w:ascii="Times New Roman" w:hAnsi="Times New Roman"/>
              <w:b/>
              <w:i/>
              <w:sz w:val="24"/>
              <w:szCs w:val="24"/>
            </w:rPr>
            <w:t xml:space="preserve">применение новой </w:t>
          </w:r>
          <w:r w:rsidR="003A59FF" w:rsidRPr="004D17E7">
            <w:rPr>
              <w:rFonts w:ascii="Times New Roman" w:hAnsi="Times New Roman"/>
              <w:b/>
              <w:i/>
              <w:sz w:val="24"/>
              <w:szCs w:val="24"/>
            </w:rPr>
            <w:t>медицинской технологии</w:t>
          </w:r>
        </w:p>
      </w:tc>
    </w:tr>
  </w:tbl>
  <w:p w:rsidR="003A59FF" w:rsidRDefault="003A59FF" w:rsidP="00BD420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57F8"/>
    <w:multiLevelType w:val="hybridMultilevel"/>
    <w:tmpl w:val="351E2306"/>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1632D1"/>
    <w:multiLevelType w:val="multilevel"/>
    <w:tmpl w:val="94C6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3CE1786"/>
    <w:multiLevelType w:val="hybridMultilevel"/>
    <w:tmpl w:val="CB9837B6"/>
    <w:lvl w:ilvl="0" w:tplc="C95A19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C24654"/>
    <w:multiLevelType w:val="multilevel"/>
    <w:tmpl w:val="A62A49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6B507AE"/>
    <w:multiLevelType w:val="hybridMultilevel"/>
    <w:tmpl w:val="A35EF618"/>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F133C6"/>
    <w:multiLevelType w:val="hybridMultilevel"/>
    <w:tmpl w:val="E1868384"/>
    <w:lvl w:ilvl="0" w:tplc="C95A19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9C4BF9"/>
    <w:multiLevelType w:val="hybridMultilevel"/>
    <w:tmpl w:val="BF04A49C"/>
    <w:lvl w:ilvl="0" w:tplc="04190011">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99C5851"/>
    <w:multiLevelType w:val="hybridMultilevel"/>
    <w:tmpl w:val="A4805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C77E41"/>
    <w:multiLevelType w:val="hybridMultilevel"/>
    <w:tmpl w:val="B58C6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D341A9"/>
    <w:multiLevelType w:val="hybridMultilevel"/>
    <w:tmpl w:val="7D22EF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0C3F7148"/>
    <w:multiLevelType w:val="hybridMultilevel"/>
    <w:tmpl w:val="A088FF96"/>
    <w:lvl w:ilvl="0" w:tplc="B21A2B80">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1D016CA"/>
    <w:multiLevelType w:val="hybridMultilevel"/>
    <w:tmpl w:val="82125A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CC087E"/>
    <w:multiLevelType w:val="multilevel"/>
    <w:tmpl w:val="D3002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84B3826"/>
    <w:multiLevelType w:val="hybridMultilevel"/>
    <w:tmpl w:val="870E9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9B781C"/>
    <w:multiLevelType w:val="hybridMultilevel"/>
    <w:tmpl w:val="674A1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983046"/>
    <w:multiLevelType w:val="hybridMultilevel"/>
    <w:tmpl w:val="4B128946"/>
    <w:lvl w:ilvl="0" w:tplc="DF7883FE">
      <w:start w:val="1"/>
      <w:numFmt w:val="bullet"/>
      <w:lvlText w:val=""/>
      <w:lvlJc w:val="left"/>
      <w:pPr>
        <w:tabs>
          <w:tab w:val="num" w:pos="611"/>
        </w:tabs>
        <w:ind w:left="61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1B6793F"/>
    <w:multiLevelType w:val="hybridMultilevel"/>
    <w:tmpl w:val="50FE7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F922A1"/>
    <w:multiLevelType w:val="hybridMultilevel"/>
    <w:tmpl w:val="053C2250"/>
    <w:lvl w:ilvl="0" w:tplc="D0142C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2C631525"/>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2DC17671"/>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DD870C8"/>
    <w:multiLevelType w:val="hybridMultilevel"/>
    <w:tmpl w:val="4F780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A24522"/>
    <w:multiLevelType w:val="multilevel"/>
    <w:tmpl w:val="B80C5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F5340C5"/>
    <w:multiLevelType w:val="multilevel"/>
    <w:tmpl w:val="2610B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F7F6012"/>
    <w:multiLevelType w:val="hybridMultilevel"/>
    <w:tmpl w:val="7F822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04D3E7D"/>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08E75C4"/>
    <w:multiLevelType w:val="hybridMultilevel"/>
    <w:tmpl w:val="5582F04A"/>
    <w:lvl w:ilvl="0" w:tplc="8384D8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8CE7A90"/>
    <w:multiLevelType w:val="hybridMultilevel"/>
    <w:tmpl w:val="82D803A0"/>
    <w:lvl w:ilvl="0" w:tplc="6106C1D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7">
    <w:nsid w:val="3C2C3168"/>
    <w:multiLevelType w:val="hybridMultilevel"/>
    <w:tmpl w:val="E00CC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C56944"/>
    <w:multiLevelType w:val="hybridMultilevel"/>
    <w:tmpl w:val="674A1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9ED45D7"/>
    <w:multiLevelType w:val="hybridMultilevel"/>
    <w:tmpl w:val="5CCA496A"/>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B3F03D8"/>
    <w:multiLevelType w:val="hybridMultilevel"/>
    <w:tmpl w:val="01882E1A"/>
    <w:lvl w:ilvl="0" w:tplc="2A72CCD8">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1">
    <w:nsid w:val="5AEB4094"/>
    <w:multiLevelType w:val="hybridMultilevel"/>
    <w:tmpl w:val="15AE2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9665E9"/>
    <w:multiLevelType w:val="hybridMultilevel"/>
    <w:tmpl w:val="09DC8A24"/>
    <w:lvl w:ilvl="0" w:tplc="C5B677D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3">
    <w:nsid w:val="6770035E"/>
    <w:multiLevelType w:val="hybridMultilevel"/>
    <w:tmpl w:val="C0B21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BE04857"/>
    <w:multiLevelType w:val="multilevel"/>
    <w:tmpl w:val="CCD6D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F171DC7"/>
    <w:multiLevelType w:val="hybridMultilevel"/>
    <w:tmpl w:val="21E0EE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630299"/>
    <w:multiLevelType w:val="hybridMultilevel"/>
    <w:tmpl w:val="3858E748"/>
    <w:lvl w:ilvl="0" w:tplc="D4C89268">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7">
    <w:nsid w:val="71FE6B7C"/>
    <w:multiLevelType w:val="hybridMultilevel"/>
    <w:tmpl w:val="2FD6A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483ADD"/>
    <w:multiLevelType w:val="hybridMultilevel"/>
    <w:tmpl w:val="D0500D1E"/>
    <w:lvl w:ilvl="0" w:tplc="6106C1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5C1F38"/>
    <w:multiLevelType w:val="hybridMultilevel"/>
    <w:tmpl w:val="A088FF96"/>
    <w:lvl w:ilvl="0" w:tplc="B21A2B80">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3"/>
  </w:num>
  <w:num w:numId="2">
    <w:abstractNumId w:val="9"/>
  </w:num>
  <w:num w:numId="3">
    <w:abstractNumId w:val="17"/>
  </w:num>
  <w:num w:numId="4">
    <w:abstractNumId w:val="11"/>
  </w:num>
  <w:num w:numId="5">
    <w:abstractNumId w:val="20"/>
  </w:num>
  <w:num w:numId="6">
    <w:abstractNumId w:val="34"/>
  </w:num>
  <w:num w:numId="7">
    <w:abstractNumId w:val="21"/>
  </w:num>
  <w:num w:numId="8">
    <w:abstractNumId w:val="22"/>
  </w:num>
  <w:num w:numId="9">
    <w:abstractNumId w:val="25"/>
  </w:num>
  <w:num w:numId="10">
    <w:abstractNumId w:val="0"/>
  </w:num>
  <w:num w:numId="11">
    <w:abstractNumId w:val="38"/>
  </w:num>
  <w:num w:numId="12">
    <w:abstractNumId w:val="13"/>
  </w:num>
  <w:num w:numId="13">
    <w:abstractNumId w:val="8"/>
  </w:num>
  <w:num w:numId="14">
    <w:abstractNumId w:val="23"/>
  </w:num>
  <w:num w:numId="15">
    <w:abstractNumId w:val="2"/>
  </w:num>
  <w:num w:numId="16">
    <w:abstractNumId w:val="5"/>
  </w:num>
  <w:num w:numId="17">
    <w:abstractNumId w:val="29"/>
  </w:num>
  <w:num w:numId="18">
    <w:abstractNumId w:val="7"/>
  </w:num>
  <w:num w:numId="19">
    <w:abstractNumId w:val="28"/>
  </w:num>
  <w:num w:numId="20">
    <w:abstractNumId w:val="14"/>
  </w:num>
  <w:num w:numId="21">
    <w:abstractNumId w:val="37"/>
  </w:num>
  <w:num w:numId="22">
    <w:abstractNumId w:val="31"/>
  </w:num>
  <w:num w:numId="23">
    <w:abstractNumId w:val="10"/>
  </w:num>
  <w:num w:numId="24">
    <w:abstractNumId w:val="39"/>
  </w:num>
  <w:num w:numId="25">
    <w:abstractNumId w:val="24"/>
  </w:num>
  <w:num w:numId="26">
    <w:abstractNumId w:val="19"/>
  </w:num>
  <w:num w:numId="27">
    <w:abstractNumId w:val="18"/>
  </w:num>
  <w:num w:numId="28">
    <w:abstractNumId w:val="16"/>
  </w:num>
  <w:num w:numId="29">
    <w:abstractNumId w:val="35"/>
  </w:num>
  <w:num w:numId="30">
    <w:abstractNumId w:val="32"/>
  </w:num>
  <w:num w:numId="31">
    <w:abstractNumId w:val="27"/>
  </w:num>
  <w:num w:numId="32">
    <w:abstractNumId w:val="30"/>
  </w:num>
  <w:num w:numId="33">
    <w:abstractNumId w:val="4"/>
  </w:num>
  <w:num w:numId="34">
    <w:abstractNumId w:val="12"/>
  </w:num>
  <w:num w:numId="35">
    <w:abstractNumId w:val="1"/>
  </w:num>
  <w:num w:numId="36">
    <w:abstractNumId w:val="26"/>
  </w:num>
  <w:num w:numId="37">
    <w:abstractNumId w:val="36"/>
  </w:num>
  <w:num w:numId="38">
    <w:abstractNumId w:val="15"/>
  </w:num>
  <w:num w:numId="39">
    <w:abstractNumId w:val="3"/>
  </w:num>
  <w:num w:numId="4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14338"/>
  </w:hdrShapeDefaults>
  <w:footnotePr>
    <w:footnote w:id="-1"/>
    <w:footnote w:id="0"/>
  </w:footnotePr>
  <w:endnotePr>
    <w:endnote w:id="-1"/>
    <w:endnote w:id="0"/>
  </w:endnotePr>
  <w:compat/>
  <w:rsids>
    <w:rsidRoot w:val="00645CF2"/>
    <w:rsid w:val="00001634"/>
    <w:rsid w:val="00001EFD"/>
    <w:rsid w:val="000024DA"/>
    <w:rsid w:val="00002C58"/>
    <w:rsid w:val="00003506"/>
    <w:rsid w:val="00003658"/>
    <w:rsid w:val="000039F5"/>
    <w:rsid w:val="00005D45"/>
    <w:rsid w:val="00006426"/>
    <w:rsid w:val="00007182"/>
    <w:rsid w:val="00007A71"/>
    <w:rsid w:val="00010EAB"/>
    <w:rsid w:val="00010EBE"/>
    <w:rsid w:val="00011E5B"/>
    <w:rsid w:val="00012B2D"/>
    <w:rsid w:val="00013C3A"/>
    <w:rsid w:val="00014585"/>
    <w:rsid w:val="00014CFC"/>
    <w:rsid w:val="000154D1"/>
    <w:rsid w:val="000158F3"/>
    <w:rsid w:val="00015EAF"/>
    <w:rsid w:val="00015F1F"/>
    <w:rsid w:val="00016065"/>
    <w:rsid w:val="000168B4"/>
    <w:rsid w:val="00016BC2"/>
    <w:rsid w:val="00017003"/>
    <w:rsid w:val="000203BA"/>
    <w:rsid w:val="000207D6"/>
    <w:rsid w:val="00020817"/>
    <w:rsid w:val="000211DD"/>
    <w:rsid w:val="000223BE"/>
    <w:rsid w:val="00022A65"/>
    <w:rsid w:val="0002314F"/>
    <w:rsid w:val="00025FC1"/>
    <w:rsid w:val="00026B01"/>
    <w:rsid w:val="00026CE9"/>
    <w:rsid w:val="00027E1D"/>
    <w:rsid w:val="00027F57"/>
    <w:rsid w:val="00027F9F"/>
    <w:rsid w:val="00030340"/>
    <w:rsid w:val="000310DD"/>
    <w:rsid w:val="00031EEF"/>
    <w:rsid w:val="0003214F"/>
    <w:rsid w:val="0003238B"/>
    <w:rsid w:val="000334A7"/>
    <w:rsid w:val="00033A86"/>
    <w:rsid w:val="00033D0F"/>
    <w:rsid w:val="000349B0"/>
    <w:rsid w:val="00034A6A"/>
    <w:rsid w:val="000357DE"/>
    <w:rsid w:val="00036446"/>
    <w:rsid w:val="000370EE"/>
    <w:rsid w:val="000428C5"/>
    <w:rsid w:val="00043D69"/>
    <w:rsid w:val="00044EE5"/>
    <w:rsid w:val="000466D2"/>
    <w:rsid w:val="00047DCB"/>
    <w:rsid w:val="0005096F"/>
    <w:rsid w:val="00050CB5"/>
    <w:rsid w:val="00050EBE"/>
    <w:rsid w:val="000517CB"/>
    <w:rsid w:val="00051854"/>
    <w:rsid w:val="000521AC"/>
    <w:rsid w:val="00053D36"/>
    <w:rsid w:val="0005510B"/>
    <w:rsid w:val="000551D7"/>
    <w:rsid w:val="0005655C"/>
    <w:rsid w:val="00056D4F"/>
    <w:rsid w:val="00057119"/>
    <w:rsid w:val="00057A4A"/>
    <w:rsid w:val="00060021"/>
    <w:rsid w:val="00061AE9"/>
    <w:rsid w:val="00061CFD"/>
    <w:rsid w:val="000624D4"/>
    <w:rsid w:val="00062F40"/>
    <w:rsid w:val="00063560"/>
    <w:rsid w:val="000639D9"/>
    <w:rsid w:val="000647BD"/>
    <w:rsid w:val="00064870"/>
    <w:rsid w:val="00065F79"/>
    <w:rsid w:val="0006617B"/>
    <w:rsid w:val="000671EE"/>
    <w:rsid w:val="00067D7A"/>
    <w:rsid w:val="000711E8"/>
    <w:rsid w:val="00071896"/>
    <w:rsid w:val="00072692"/>
    <w:rsid w:val="00072D21"/>
    <w:rsid w:val="00072EFE"/>
    <w:rsid w:val="00073BE4"/>
    <w:rsid w:val="000746A8"/>
    <w:rsid w:val="00074808"/>
    <w:rsid w:val="00075C97"/>
    <w:rsid w:val="00076024"/>
    <w:rsid w:val="0007617F"/>
    <w:rsid w:val="000766F3"/>
    <w:rsid w:val="00076818"/>
    <w:rsid w:val="00076F97"/>
    <w:rsid w:val="00080240"/>
    <w:rsid w:val="00080251"/>
    <w:rsid w:val="0008069D"/>
    <w:rsid w:val="000826C7"/>
    <w:rsid w:val="00082729"/>
    <w:rsid w:val="0008425C"/>
    <w:rsid w:val="000842D1"/>
    <w:rsid w:val="00084690"/>
    <w:rsid w:val="00086938"/>
    <w:rsid w:val="0008701C"/>
    <w:rsid w:val="000875FD"/>
    <w:rsid w:val="0008795B"/>
    <w:rsid w:val="000879B9"/>
    <w:rsid w:val="00090B66"/>
    <w:rsid w:val="000911B5"/>
    <w:rsid w:val="0009133A"/>
    <w:rsid w:val="00091798"/>
    <w:rsid w:val="000933B5"/>
    <w:rsid w:val="00093842"/>
    <w:rsid w:val="000938AC"/>
    <w:rsid w:val="00094892"/>
    <w:rsid w:val="000948B4"/>
    <w:rsid w:val="00096AB5"/>
    <w:rsid w:val="00096CCC"/>
    <w:rsid w:val="000979F3"/>
    <w:rsid w:val="000A151C"/>
    <w:rsid w:val="000A16FB"/>
    <w:rsid w:val="000A19B8"/>
    <w:rsid w:val="000A28BC"/>
    <w:rsid w:val="000A331A"/>
    <w:rsid w:val="000A41F0"/>
    <w:rsid w:val="000A4695"/>
    <w:rsid w:val="000A562D"/>
    <w:rsid w:val="000A5E81"/>
    <w:rsid w:val="000A65A5"/>
    <w:rsid w:val="000A6A5F"/>
    <w:rsid w:val="000A6A65"/>
    <w:rsid w:val="000A7088"/>
    <w:rsid w:val="000A722C"/>
    <w:rsid w:val="000A74C1"/>
    <w:rsid w:val="000B0345"/>
    <w:rsid w:val="000B0EAD"/>
    <w:rsid w:val="000B4130"/>
    <w:rsid w:val="000B4B47"/>
    <w:rsid w:val="000B5D7F"/>
    <w:rsid w:val="000B71CC"/>
    <w:rsid w:val="000B743D"/>
    <w:rsid w:val="000B7C91"/>
    <w:rsid w:val="000C0077"/>
    <w:rsid w:val="000C00E3"/>
    <w:rsid w:val="000C017F"/>
    <w:rsid w:val="000C0684"/>
    <w:rsid w:val="000C1F19"/>
    <w:rsid w:val="000C2C93"/>
    <w:rsid w:val="000C3B05"/>
    <w:rsid w:val="000C3CE5"/>
    <w:rsid w:val="000C4C85"/>
    <w:rsid w:val="000C54C1"/>
    <w:rsid w:val="000C7157"/>
    <w:rsid w:val="000C76E3"/>
    <w:rsid w:val="000C7D68"/>
    <w:rsid w:val="000D09F2"/>
    <w:rsid w:val="000D0D93"/>
    <w:rsid w:val="000D119F"/>
    <w:rsid w:val="000D1ACD"/>
    <w:rsid w:val="000D2D02"/>
    <w:rsid w:val="000D3C7C"/>
    <w:rsid w:val="000D3EE2"/>
    <w:rsid w:val="000D52E7"/>
    <w:rsid w:val="000D536E"/>
    <w:rsid w:val="000D6617"/>
    <w:rsid w:val="000D6B03"/>
    <w:rsid w:val="000D6D18"/>
    <w:rsid w:val="000D6FA5"/>
    <w:rsid w:val="000D7EBE"/>
    <w:rsid w:val="000E1D32"/>
    <w:rsid w:val="000E24FF"/>
    <w:rsid w:val="000E3029"/>
    <w:rsid w:val="000E38CF"/>
    <w:rsid w:val="000E6A6A"/>
    <w:rsid w:val="000E6D98"/>
    <w:rsid w:val="000E6E97"/>
    <w:rsid w:val="000E7408"/>
    <w:rsid w:val="000E7450"/>
    <w:rsid w:val="000E7C12"/>
    <w:rsid w:val="000F00CA"/>
    <w:rsid w:val="000F02EE"/>
    <w:rsid w:val="000F0CF2"/>
    <w:rsid w:val="000F16FC"/>
    <w:rsid w:val="000F2A19"/>
    <w:rsid w:val="000F2E35"/>
    <w:rsid w:val="000F3027"/>
    <w:rsid w:val="000F3D33"/>
    <w:rsid w:val="000F4267"/>
    <w:rsid w:val="000F46B7"/>
    <w:rsid w:val="000F4990"/>
    <w:rsid w:val="000F4ABB"/>
    <w:rsid w:val="000F4ACE"/>
    <w:rsid w:val="000F4B28"/>
    <w:rsid w:val="000F5170"/>
    <w:rsid w:val="000F52CB"/>
    <w:rsid w:val="000F5BB6"/>
    <w:rsid w:val="000F5D35"/>
    <w:rsid w:val="000F5DC4"/>
    <w:rsid w:val="000F677E"/>
    <w:rsid w:val="000F6F68"/>
    <w:rsid w:val="000F740C"/>
    <w:rsid w:val="000F74C0"/>
    <w:rsid w:val="000F788B"/>
    <w:rsid w:val="00102839"/>
    <w:rsid w:val="00102B28"/>
    <w:rsid w:val="0010448E"/>
    <w:rsid w:val="001044E4"/>
    <w:rsid w:val="001048AB"/>
    <w:rsid w:val="001058DA"/>
    <w:rsid w:val="001059D9"/>
    <w:rsid w:val="001067A3"/>
    <w:rsid w:val="00107EAC"/>
    <w:rsid w:val="00110E3A"/>
    <w:rsid w:val="00111A6A"/>
    <w:rsid w:val="00112F25"/>
    <w:rsid w:val="00114B55"/>
    <w:rsid w:val="00114DE6"/>
    <w:rsid w:val="00115682"/>
    <w:rsid w:val="00115A28"/>
    <w:rsid w:val="00115B52"/>
    <w:rsid w:val="00117451"/>
    <w:rsid w:val="001177D4"/>
    <w:rsid w:val="00121192"/>
    <w:rsid w:val="00121E44"/>
    <w:rsid w:val="00122E8D"/>
    <w:rsid w:val="0012308A"/>
    <w:rsid w:val="0012318D"/>
    <w:rsid w:val="00124041"/>
    <w:rsid w:val="00124073"/>
    <w:rsid w:val="001253F6"/>
    <w:rsid w:val="001254A6"/>
    <w:rsid w:val="00126190"/>
    <w:rsid w:val="00126259"/>
    <w:rsid w:val="001263FA"/>
    <w:rsid w:val="00126C65"/>
    <w:rsid w:val="00132334"/>
    <w:rsid w:val="0013274A"/>
    <w:rsid w:val="001329CB"/>
    <w:rsid w:val="0013440D"/>
    <w:rsid w:val="0013561E"/>
    <w:rsid w:val="0013598E"/>
    <w:rsid w:val="00135CF8"/>
    <w:rsid w:val="00136A28"/>
    <w:rsid w:val="00136C9F"/>
    <w:rsid w:val="001401F4"/>
    <w:rsid w:val="00141F26"/>
    <w:rsid w:val="001422BC"/>
    <w:rsid w:val="001427CA"/>
    <w:rsid w:val="00143083"/>
    <w:rsid w:val="0014365E"/>
    <w:rsid w:val="00143FA1"/>
    <w:rsid w:val="00146119"/>
    <w:rsid w:val="00146F62"/>
    <w:rsid w:val="001507BD"/>
    <w:rsid w:val="00151397"/>
    <w:rsid w:val="001516B4"/>
    <w:rsid w:val="001540C1"/>
    <w:rsid w:val="001551D6"/>
    <w:rsid w:val="00155707"/>
    <w:rsid w:val="001571C9"/>
    <w:rsid w:val="001571FE"/>
    <w:rsid w:val="0016161F"/>
    <w:rsid w:val="001625B8"/>
    <w:rsid w:val="00162C16"/>
    <w:rsid w:val="00162C5D"/>
    <w:rsid w:val="00162C70"/>
    <w:rsid w:val="00162FB7"/>
    <w:rsid w:val="001646FF"/>
    <w:rsid w:val="00164C80"/>
    <w:rsid w:val="00164D73"/>
    <w:rsid w:val="00165087"/>
    <w:rsid w:val="001667C5"/>
    <w:rsid w:val="00167CA9"/>
    <w:rsid w:val="00167ED0"/>
    <w:rsid w:val="00170D4B"/>
    <w:rsid w:val="001713F1"/>
    <w:rsid w:val="00171D0F"/>
    <w:rsid w:val="0017463C"/>
    <w:rsid w:val="0017495D"/>
    <w:rsid w:val="001756EA"/>
    <w:rsid w:val="001763D9"/>
    <w:rsid w:val="001776A4"/>
    <w:rsid w:val="001776CF"/>
    <w:rsid w:val="001779BB"/>
    <w:rsid w:val="00177BBC"/>
    <w:rsid w:val="0018022F"/>
    <w:rsid w:val="0018030F"/>
    <w:rsid w:val="001805FA"/>
    <w:rsid w:val="00181206"/>
    <w:rsid w:val="00181C01"/>
    <w:rsid w:val="00181EED"/>
    <w:rsid w:val="00182159"/>
    <w:rsid w:val="0018283C"/>
    <w:rsid w:val="00182C3A"/>
    <w:rsid w:val="0018338C"/>
    <w:rsid w:val="00183BAD"/>
    <w:rsid w:val="00183FA5"/>
    <w:rsid w:val="00184E65"/>
    <w:rsid w:val="00185450"/>
    <w:rsid w:val="001901EB"/>
    <w:rsid w:val="00191008"/>
    <w:rsid w:val="001920B3"/>
    <w:rsid w:val="00192DF6"/>
    <w:rsid w:val="001935D2"/>
    <w:rsid w:val="00193CC0"/>
    <w:rsid w:val="00194348"/>
    <w:rsid w:val="001947B5"/>
    <w:rsid w:val="00194DC8"/>
    <w:rsid w:val="001A02F4"/>
    <w:rsid w:val="001A0BB9"/>
    <w:rsid w:val="001A121F"/>
    <w:rsid w:val="001A206A"/>
    <w:rsid w:val="001A2865"/>
    <w:rsid w:val="001A3CB6"/>
    <w:rsid w:val="001A4278"/>
    <w:rsid w:val="001A488D"/>
    <w:rsid w:val="001A502C"/>
    <w:rsid w:val="001A6AB2"/>
    <w:rsid w:val="001A70E0"/>
    <w:rsid w:val="001A7286"/>
    <w:rsid w:val="001B019B"/>
    <w:rsid w:val="001B06E3"/>
    <w:rsid w:val="001B0FCF"/>
    <w:rsid w:val="001B22D9"/>
    <w:rsid w:val="001B2492"/>
    <w:rsid w:val="001B250A"/>
    <w:rsid w:val="001B2C64"/>
    <w:rsid w:val="001B2CF8"/>
    <w:rsid w:val="001B2FE1"/>
    <w:rsid w:val="001B36AC"/>
    <w:rsid w:val="001B37F5"/>
    <w:rsid w:val="001B4CCE"/>
    <w:rsid w:val="001B5422"/>
    <w:rsid w:val="001B621B"/>
    <w:rsid w:val="001B621F"/>
    <w:rsid w:val="001B6CCB"/>
    <w:rsid w:val="001B7367"/>
    <w:rsid w:val="001B736C"/>
    <w:rsid w:val="001B75FE"/>
    <w:rsid w:val="001C0ADE"/>
    <w:rsid w:val="001C14EE"/>
    <w:rsid w:val="001C1D94"/>
    <w:rsid w:val="001C2059"/>
    <w:rsid w:val="001C29DE"/>
    <w:rsid w:val="001C2E12"/>
    <w:rsid w:val="001C33D1"/>
    <w:rsid w:val="001C59CD"/>
    <w:rsid w:val="001C7595"/>
    <w:rsid w:val="001D0DB9"/>
    <w:rsid w:val="001D130E"/>
    <w:rsid w:val="001D1408"/>
    <w:rsid w:val="001D2544"/>
    <w:rsid w:val="001D26B9"/>
    <w:rsid w:val="001D2A8A"/>
    <w:rsid w:val="001D2B05"/>
    <w:rsid w:val="001D38BE"/>
    <w:rsid w:val="001D38E9"/>
    <w:rsid w:val="001D4250"/>
    <w:rsid w:val="001D42F1"/>
    <w:rsid w:val="001D4DF9"/>
    <w:rsid w:val="001D5618"/>
    <w:rsid w:val="001D6038"/>
    <w:rsid w:val="001D6D95"/>
    <w:rsid w:val="001D7E2F"/>
    <w:rsid w:val="001E0DC6"/>
    <w:rsid w:val="001E38E1"/>
    <w:rsid w:val="001E3F37"/>
    <w:rsid w:val="001E4C60"/>
    <w:rsid w:val="001E5352"/>
    <w:rsid w:val="001E54F0"/>
    <w:rsid w:val="001E5D0B"/>
    <w:rsid w:val="001E6A42"/>
    <w:rsid w:val="001E6AF3"/>
    <w:rsid w:val="001E6FD4"/>
    <w:rsid w:val="001E7FD5"/>
    <w:rsid w:val="001F006A"/>
    <w:rsid w:val="001F1669"/>
    <w:rsid w:val="001F1BCD"/>
    <w:rsid w:val="001F1BF6"/>
    <w:rsid w:val="001F241C"/>
    <w:rsid w:val="001F370B"/>
    <w:rsid w:val="001F4D1A"/>
    <w:rsid w:val="001F4EF7"/>
    <w:rsid w:val="001F514B"/>
    <w:rsid w:val="001F5496"/>
    <w:rsid w:val="001F6310"/>
    <w:rsid w:val="001F647B"/>
    <w:rsid w:val="001F6860"/>
    <w:rsid w:val="001F6E89"/>
    <w:rsid w:val="001F6E92"/>
    <w:rsid w:val="001F7FC2"/>
    <w:rsid w:val="002002F5"/>
    <w:rsid w:val="00202A24"/>
    <w:rsid w:val="00203B4F"/>
    <w:rsid w:val="00204597"/>
    <w:rsid w:val="0020547F"/>
    <w:rsid w:val="00205DE1"/>
    <w:rsid w:val="002072EC"/>
    <w:rsid w:val="0020793B"/>
    <w:rsid w:val="00207FE7"/>
    <w:rsid w:val="00210DD3"/>
    <w:rsid w:val="0021124E"/>
    <w:rsid w:val="00211925"/>
    <w:rsid w:val="00211AEF"/>
    <w:rsid w:val="00212196"/>
    <w:rsid w:val="002127AC"/>
    <w:rsid w:val="002127F8"/>
    <w:rsid w:val="002132BC"/>
    <w:rsid w:val="0021378C"/>
    <w:rsid w:val="00214AA9"/>
    <w:rsid w:val="00214F39"/>
    <w:rsid w:val="00215A4E"/>
    <w:rsid w:val="00215B06"/>
    <w:rsid w:val="00216F09"/>
    <w:rsid w:val="00216F46"/>
    <w:rsid w:val="00216FC4"/>
    <w:rsid w:val="0021701E"/>
    <w:rsid w:val="00217165"/>
    <w:rsid w:val="002176FC"/>
    <w:rsid w:val="00222301"/>
    <w:rsid w:val="00222569"/>
    <w:rsid w:val="0022365A"/>
    <w:rsid w:val="00223DC8"/>
    <w:rsid w:val="002240A0"/>
    <w:rsid w:val="00225071"/>
    <w:rsid w:val="00225114"/>
    <w:rsid w:val="00226ABC"/>
    <w:rsid w:val="0022738B"/>
    <w:rsid w:val="0022743B"/>
    <w:rsid w:val="00227A36"/>
    <w:rsid w:val="00227D35"/>
    <w:rsid w:val="00230339"/>
    <w:rsid w:val="002304AB"/>
    <w:rsid w:val="002309C5"/>
    <w:rsid w:val="002309E8"/>
    <w:rsid w:val="00230E0D"/>
    <w:rsid w:val="0023157E"/>
    <w:rsid w:val="00231581"/>
    <w:rsid w:val="002315F4"/>
    <w:rsid w:val="002322F1"/>
    <w:rsid w:val="002336E8"/>
    <w:rsid w:val="00233A9C"/>
    <w:rsid w:val="002345A7"/>
    <w:rsid w:val="00234FE2"/>
    <w:rsid w:val="002354EC"/>
    <w:rsid w:val="00235865"/>
    <w:rsid w:val="002367E6"/>
    <w:rsid w:val="00240FB6"/>
    <w:rsid w:val="002411A8"/>
    <w:rsid w:val="002423D8"/>
    <w:rsid w:val="00243873"/>
    <w:rsid w:val="0024523C"/>
    <w:rsid w:val="00245C17"/>
    <w:rsid w:val="00246136"/>
    <w:rsid w:val="00246429"/>
    <w:rsid w:val="00246640"/>
    <w:rsid w:val="00247182"/>
    <w:rsid w:val="0024783F"/>
    <w:rsid w:val="00247EA6"/>
    <w:rsid w:val="002506A3"/>
    <w:rsid w:val="00251839"/>
    <w:rsid w:val="002518BA"/>
    <w:rsid w:val="00251DB9"/>
    <w:rsid w:val="00252BF8"/>
    <w:rsid w:val="002530DD"/>
    <w:rsid w:val="00253540"/>
    <w:rsid w:val="00253542"/>
    <w:rsid w:val="002550C8"/>
    <w:rsid w:val="002555C2"/>
    <w:rsid w:val="00255BB2"/>
    <w:rsid w:val="00256620"/>
    <w:rsid w:val="002574F9"/>
    <w:rsid w:val="00257CD0"/>
    <w:rsid w:val="00257DC8"/>
    <w:rsid w:val="002600E6"/>
    <w:rsid w:val="0026053D"/>
    <w:rsid w:val="00260EE7"/>
    <w:rsid w:val="00260F13"/>
    <w:rsid w:val="00260FD3"/>
    <w:rsid w:val="0026101F"/>
    <w:rsid w:val="00261A8E"/>
    <w:rsid w:val="002626BB"/>
    <w:rsid w:val="00262B50"/>
    <w:rsid w:val="00263E74"/>
    <w:rsid w:val="002645D1"/>
    <w:rsid w:val="00264711"/>
    <w:rsid w:val="00264793"/>
    <w:rsid w:val="00264DD2"/>
    <w:rsid w:val="002658F7"/>
    <w:rsid w:val="00270424"/>
    <w:rsid w:val="00270C60"/>
    <w:rsid w:val="00270FCD"/>
    <w:rsid w:val="00271FDB"/>
    <w:rsid w:val="00272027"/>
    <w:rsid w:val="002738DA"/>
    <w:rsid w:val="002738E4"/>
    <w:rsid w:val="002745BF"/>
    <w:rsid w:val="00274B89"/>
    <w:rsid w:val="00275EC5"/>
    <w:rsid w:val="00276486"/>
    <w:rsid w:val="002765D0"/>
    <w:rsid w:val="002771D6"/>
    <w:rsid w:val="00277DDE"/>
    <w:rsid w:val="002804C4"/>
    <w:rsid w:val="00280806"/>
    <w:rsid w:val="002817FA"/>
    <w:rsid w:val="00281B64"/>
    <w:rsid w:val="002821B5"/>
    <w:rsid w:val="002835AE"/>
    <w:rsid w:val="00283649"/>
    <w:rsid w:val="00283972"/>
    <w:rsid w:val="00283C73"/>
    <w:rsid w:val="00286AA6"/>
    <w:rsid w:val="002870B9"/>
    <w:rsid w:val="0028788E"/>
    <w:rsid w:val="002878A9"/>
    <w:rsid w:val="00290D8B"/>
    <w:rsid w:val="00290E81"/>
    <w:rsid w:val="0029104B"/>
    <w:rsid w:val="00291313"/>
    <w:rsid w:val="00291CD6"/>
    <w:rsid w:val="002926EA"/>
    <w:rsid w:val="002939A9"/>
    <w:rsid w:val="00295E9F"/>
    <w:rsid w:val="002A0CBF"/>
    <w:rsid w:val="002A138A"/>
    <w:rsid w:val="002A3743"/>
    <w:rsid w:val="002A38FC"/>
    <w:rsid w:val="002A3E62"/>
    <w:rsid w:val="002A4AA2"/>
    <w:rsid w:val="002A4FB7"/>
    <w:rsid w:val="002A50CF"/>
    <w:rsid w:val="002A5C65"/>
    <w:rsid w:val="002A5DC4"/>
    <w:rsid w:val="002A5DD4"/>
    <w:rsid w:val="002A6549"/>
    <w:rsid w:val="002A7157"/>
    <w:rsid w:val="002A7D98"/>
    <w:rsid w:val="002B007C"/>
    <w:rsid w:val="002B024D"/>
    <w:rsid w:val="002B0727"/>
    <w:rsid w:val="002B2ACC"/>
    <w:rsid w:val="002B2C55"/>
    <w:rsid w:val="002B65CC"/>
    <w:rsid w:val="002B66E1"/>
    <w:rsid w:val="002C0C9C"/>
    <w:rsid w:val="002C39B9"/>
    <w:rsid w:val="002C4FEE"/>
    <w:rsid w:val="002C5030"/>
    <w:rsid w:val="002C5343"/>
    <w:rsid w:val="002C54F5"/>
    <w:rsid w:val="002C5995"/>
    <w:rsid w:val="002C5EA7"/>
    <w:rsid w:val="002C6198"/>
    <w:rsid w:val="002C7772"/>
    <w:rsid w:val="002C7D09"/>
    <w:rsid w:val="002D0486"/>
    <w:rsid w:val="002D0945"/>
    <w:rsid w:val="002D0ABC"/>
    <w:rsid w:val="002D0CD0"/>
    <w:rsid w:val="002D2F75"/>
    <w:rsid w:val="002D32BC"/>
    <w:rsid w:val="002D3A33"/>
    <w:rsid w:val="002D4C70"/>
    <w:rsid w:val="002D6547"/>
    <w:rsid w:val="002D7234"/>
    <w:rsid w:val="002D7DF1"/>
    <w:rsid w:val="002D7E02"/>
    <w:rsid w:val="002D7FFC"/>
    <w:rsid w:val="002E06C9"/>
    <w:rsid w:val="002E25C5"/>
    <w:rsid w:val="002E2919"/>
    <w:rsid w:val="002E2B8B"/>
    <w:rsid w:val="002E2F22"/>
    <w:rsid w:val="002E3205"/>
    <w:rsid w:val="002E3225"/>
    <w:rsid w:val="002E3E0C"/>
    <w:rsid w:val="002E42FC"/>
    <w:rsid w:val="002E57AF"/>
    <w:rsid w:val="002E5A1A"/>
    <w:rsid w:val="002E5B84"/>
    <w:rsid w:val="002E6C45"/>
    <w:rsid w:val="002E7C45"/>
    <w:rsid w:val="002E7C73"/>
    <w:rsid w:val="002F015C"/>
    <w:rsid w:val="002F08C3"/>
    <w:rsid w:val="002F0C3E"/>
    <w:rsid w:val="002F17D8"/>
    <w:rsid w:val="002F1ACD"/>
    <w:rsid w:val="002F1D97"/>
    <w:rsid w:val="002F1DB0"/>
    <w:rsid w:val="002F2152"/>
    <w:rsid w:val="002F273A"/>
    <w:rsid w:val="002F2949"/>
    <w:rsid w:val="002F2E2D"/>
    <w:rsid w:val="002F3274"/>
    <w:rsid w:val="002F33DF"/>
    <w:rsid w:val="002F3C62"/>
    <w:rsid w:val="002F439C"/>
    <w:rsid w:val="002F57DE"/>
    <w:rsid w:val="002F5DF7"/>
    <w:rsid w:val="002F6AD5"/>
    <w:rsid w:val="002F70BD"/>
    <w:rsid w:val="00300FFE"/>
    <w:rsid w:val="00301475"/>
    <w:rsid w:val="003026C3"/>
    <w:rsid w:val="0030274D"/>
    <w:rsid w:val="0030453E"/>
    <w:rsid w:val="00304709"/>
    <w:rsid w:val="00304F57"/>
    <w:rsid w:val="00305D12"/>
    <w:rsid w:val="00306E08"/>
    <w:rsid w:val="00307723"/>
    <w:rsid w:val="0030780F"/>
    <w:rsid w:val="00312282"/>
    <w:rsid w:val="003128A2"/>
    <w:rsid w:val="00312D33"/>
    <w:rsid w:val="00313466"/>
    <w:rsid w:val="0031407C"/>
    <w:rsid w:val="0031460B"/>
    <w:rsid w:val="003152C7"/>
    <w:rsid w:val="003154D3"/>
    <w:rsid w:val="00315928"/>
    <w:rsid w:val="003161CC"/>
    <w:rsid w:val="003162F9"/>
    <w:rsid w:val="00317855"/>
    <w:rsid w:val="00317C2A"/>
    <w:rsid w:val="003200FA"/>
    <w:rsid w:val="003204A3"/>
    <w:rsid w:val="003208AD"/>
    <w:rsid w:val="00320A2F"/>
    <w:rsid w:val="00320B40"/>
    <w:rsid w:val="00320ED9"/>
    <w:rsid w:val="003214E2"/>
    <w:rsid w:val="003250D2"/>
    <w:rsid w:val="003252C6"/>
    <w:rsid w:val="00325975"/>
    <w:rsid w:val="00325F4A"/>
    <w:rsid w:val="00326904"/>
    <w:rsid w:val="00326978"/>
    <w:rsid w:val="00326D9B"/>
    <w:rsid w:val="00327CFD"/>
    <w:rsid w:val="00327DC1"/>
    <w:rsid w:val="00330466"/>
    <w:rsid w:val="00330925"/>
    <w:rsid w:val="00332068"/>
    <w:rsid w:val="003324E9"/>
    <w:rsid w:val="00333401"/>
    <w:rsid w:val="003337E9"/>
    <w:rsid w:val="00333F3C"/>
    <w:rsid w:val="0033418B"/>
    <w:rsid w:val="003348FB"/>
    <w:rsid w:val="003373C7"/>
    <w:rsid w:val="00337E0E"/>
    <w:rsid w:val="00340008"/>
    <w:rsid w:val="003416A5"/>
    <w:rsid w:val="0034173F"/>
    <w:rsid w:val="003422BF"/>
    <w:rsid w:val="0034266B"/>
    <w:rsid w:val="00342C1E"/>
    <w:rsid w:val="00345AAD"/>
    <w:rsid w:val="003476FF"/>
    <w:rsid w:val="00350AC3"/>
    <w:rsid w:val="00350CC7"/>
    <w:rsid w:val="00350D44"/>
    <w:rsid w:val="00352882"/>
    <w:rsid w:val="00352B9E"/>
    <w:rsid w:val="003540B1"/>
    <w:rsid w:val="00355B57"/>
    <w:rsid w:val="003569B7"/>
    <w:rsid w:val="00361040"/>
    <w:rsid w:val="00361690"/>
    <w:rsid w:val="00361EEF"/>
    <w:rsid w:val="00362085"/>
    <w:rsid w:val="00362894"/>
    <w:rsid w:val="003637E3"/>
    <w:rsid w:val="00363B00"/>
    <w:rsid w:val="00363D1E"/>
    <w:rsid w:val="00364130"/>
    <w:rsid w:val="00364B5E"/>
    <w:rsid w:val="00364D08"/>
    <w:rsid w:val="00364FE4"/>
    <w:rsid w:val="00365747"/>
    <w:rsid w:val="00366452"/>
    <w:rsid w:val="00366BE6"/>
    <w:rsid w:val="00366F71"/>
    <w:rsid w:val="00367FF0"/>
    <w:rsid w:val="00370E1B"/>
    <w:rsid w:val="00370F61"/>
    <w:rsid w:val="00371897"/>
    <w:rsid w:val="00371BA9"/>
    <w:rsid w:val="00371F65"/>
    <w:rsid w:val="00372738"/>
    <w:rsid w:val="00373172"/>
    <w:rsid w:val="00373DFB"/>
    <w:rsid w:val="003748A2"/>
    <w:rsid w:val="00374F15"/>
    <w:rsid w:val="003753D9"/>
    <w:rsid w:val="0037553B"/>
    <w:rsid w:val="00375A32"/>
    <w:rsid w:val="003761DB"/>
    <w:rsid w:val="00376E2E"/>
    <w:rsid w:val="00377A53"/>
    <w:rsid w:val="00377C6C"/>
    <w:rsid w:val="00380D42"/>
    <w:rsid w:val="00381702"/>
    <w:rsid w:val="0038201C"/>
    <w:rsid w:val="00382032"/>
    <w:rsid w:val="00382305"/>
    <w:rsid w:val="00382F6C"/>
    <w:rsid w:val="00383841"/>
    <w:rsid w:val="00384469"/>
    <w:rsid w:val="00384679"/>
    <w:rsid w:val="00384B13"/>
    <w:rsid w:val="003858A7"/>
    <w:rsid w:val="00385FB0"/>
    <w:rsid w:val="003870D7"/>
    <w:rsid w:val="00387436"/>
    <w:rsid w:val="00390C3C"/>
    <w:rsid w:val="003914EB"/>
    <w:rsid w:val="0039172C"/>
    <w:rsid w:val="00391D66"/>
    <w:rsid w:val="00392723"/>
    <w:rsid w:val="00393538"/>
    <w:rsid w:val="0039357B"/>
    <w:rsid w:val="003944E7"/>
    <w:rsid w:val="003947DD"/>
    <w:rsid w:val="00396328"/>
    <w:rsid w:val="00396467"/>
    <w:rsid w:val="0039671A"/>
    <w:rsid w:val="00396BDC"/>
    <w:rsid w:val="003A29A9"/>
    <w:rsid w:val="003A45E6"/>
    <w:rsid w:val="003A49D7"/>
    <w:rsid w:val="003A59FF"/>
    <w:rsid w:val="003A6963"/>
    <w:rsid w:val="003B02EA"/>
    <w:rsid w:val="003B2299"/>
    <w:rsid w:val="003B2A56"/>
    <w:rsid w:val="003B2CA7"/>
    <w:rsid w:val="003B30E7"/>
    <w:rsid w:val="003B3A8B"/>
    <w:rsid w:val="003B46C3"/>
    <w:rsid w:val="003B4DF7"/>
    <w:rsid w:val="003B54E4"/>
    <w:rsid w:val="003B76A7"/>
    <w:rsid w:val="003B7BFF"/>
    <w:rsid w:val="003C03E5"/>
    <w:rsid w:val="003C2C22"/>
    <w:rsid w:val="003C32FF"/>
    <w:rsid w:val="003C3574"/>
    <w:rsid w:val="003C3F97"/>
    <w:rsid w:val="003C40E9"/>
    <w:rsid w:val="003C4153"/>
    <w:rsid w:val="003C5719"/>
    <w:rsid w:val="003C72C8"/>
    <w:rsid w:val="003D0927"/>
    <w:rsid w:val="003D0B02"/>
    <w:rsid w:val="003D0C0C"/>
    <w:rsid w:val="003D1499"/>
    <w:rsid w:val="003D15EB"/>
    <w:rsid w:val="003D1EB1"/>
    <w:rsid w:val="003D2303"/>
    <w:rsid w:val="003D2E76"/>
    <w:rsid w:val="003D354A"/>
    <w:rsid w:val="003D37A9"/>
    <w:rsid w:val="003D4964"/>
    <w:rsid w:val="003D548F"/>
    <w:rsid w:val="003D588D"/>
    <w:rsid w:val="003D5E65"/>
    <w:rsid w:val="003D619A"/>
    <w:rsid w:val="003D627B"/>
    <w:rsid w:val="003D77CD"/>
    <w:rsid w:val="003E0262"/>
    <w:rsid w:val="003E0C18"/>
    <w:rsid w:val="003E1462"/>
    <w:rsid w:val="003E23E0"/>
    <w:rsid w:val="003E559B"/>
    <w:rsid w:val="003E61A6"/>
    <w:rsid w:val="003E6F37"/>
    <w:rsid w:val="003E6FC2"/>
    <w:rsid w:val="003E7749"/>
    <w:rsid w:val="003E7AFF"/>
    <w:rsid w:val="003F15B0"/>
    <w:rsid w:val="003F2495"/>
    <w:rsid w:val="003F2799"/>
    <w:rsid w:val="003F31EF"/>
    <w:rsid w:val="003F5221"/>
    <w:rsid w:val="003F547A"/>
    <w:rsid w:val="003F64A3"/>
    <w:rsid w:val="003F6839"/>
    <w:rsid w:val="003F725D"/>
    <w:rsid w:val="003F7CBB"/>
    <w:rsid w:val="003F7E3A"/>
    <w:rsid w:val="00400299"/>
    <w:rsid w:val="004018ED"/>
    <w:rsid w:val="00402750"/>
    <w:rsid w:val="00402D4F"/>
    <w:rsid w:val="004044D5"/>
    <w:rsid w:val="00404B99"/>
    <w:rsid w:val="00404DE2"/>
    <w:rsid w:val="00404F3F"/>
    <w:rsid w:val="00405704"/>
    <w:rsid w:val="0040594D"/>
    <w:rsid w:val="0040630D"/>
    <w:rsid w:val="004067FC"/>
    <w:rsid w:val="004070F7"/>
    <w:rsid w:val="00407311"/>
    <w:rsid w:val="004075DE"/>
    <w:rsid w:val="00410AFB"/>
    <w:rsid w:val="004110D0"/>
    <w:rsid w:val="0041123D"/>
    <w:rsid w:val="0041144E"/>
    <w:rsid w:val="00411738"/>
    <w:rsid w:val="00411C8E"/>
    <w:rsid w:val="00412385"/>
    <w:rsid w:val="004128A4"/>
    <w:rsid w:val="004139C6"/>
    <w:rsid w:val="004139D8"/>
    <w:rsid w:val="004149EE"/>
    <w:rsid w:val="004158BC"/>
    <w:rsid w:val="004158E4"/>
    <w:rsid w:val="00415902"/>
    <w:rsid w:val="00415CD6"/>
    <w:rsid w:val="00415E82"/>
    <w:rsid w:val="00416A12"/>
    <w:rsid w:val="00417774"/>
    <w:rsid w:val="004203DF"/>
    <w:rsid w:val="00420D60"/>
    <w:rsid w:val="004213A5"/>
    <w:rsid w:val="00422154"/>
    <w:rsid w:val="00422291"/>
    <w:rsid w:val="00423C82"/>
    <w:rsid w:val="0042437E"/>
    <w:rsid w:val="00424648"/>
    <w:rsid w:val="00424932"/>
    <w:rsid w:val="00425F67"/>
    <w:rsid w:val="00426034"/>
    <w:rsid w:val="00426513"/>
    <w:rsid w:val="0042749C"/>
    <w:rsid w:val="00427E7D"/>
    <w:rsid w:val="0043032C"/>
    <w:rsid w:val="004306D2"/>
    <w:rsid w:val="00430977"/>
    <w:rsid w:val="004309C3"/>
    <w:rsid w:val="00430CD1"/>
    <w:rsid w:val="00432605"/>
    <w:rsid w:val="0043289B"/>
    <w:rsid w:val="0043294D"/>
    <w:rsid w:val="00432F07"/>
    <w:rsid w:val="00433087"/>
    <w:rsid w:val="004339A4"/>
    <w:rsid w:val="00433FC5"/>
    <w:rsid w:val="00436CA7"/>
    <w:rsid w:val="004374BF"/>
    <w:rsid w:val="00437C90"/>
    <w:rsid w:val="00440DA2"/>
    <w:rsid w:val="00443698"/>
    <w:rsid w:val="00443995"/>
    <w:rsid w:val="00443CE0"/>
    <w:rsid w:val="004447AC"/>
    <w:rsid w:val="00444CA5"/>
    <w:rsid w:val="0044575B"/>
    <w:rsid w:val="00445923"/>
    <w:rsid w:val="0044708D"/>
    <w:rsid w:val="0044746C"/>
    <w:rsid w:val="00447E43"/>
    <w:rsid w:val="00447F2D"/>
    <w:rsid w:val="004506E1"/>
    <w:rsid w:val="004513FF"/>
    <w:rsid w:val="00451E7D"/>
    <w:rsid w:val="0045379D"/>
    <w:rsid w:val="004540BF"/>
    <w:rsid w:val="00454DE1"/>
    <w:rsid w:val="00455D65"/>
    <w:rsid w:val="0045602F"/>
    <w:rsid w:val="00456200"/>
    <w:rsid w:val="00456435"/>
    <w:rsid w:val="00456D5F"/>
    <w:rsid w:val="00457039"/>
    <w:rsid w:val="0045729D"/>
    <w:rsid w:val="00457B4D"/>
    <w:rsid w:val="00457B90"/>
    <w:rsid w:val="00461443"/>
    <w:rsid w:val="00461FEC"/>
    <w:rsid w:val="0046245C"/>
    <w:rsid w:val="0046271A"/>
    <w:rsid w:val="00465CBB"/>
    <w:rsid w:val="00466FD2"/>
    <w:rsid w:val="004671F3"/>
    <w:rsid w:val="00467207"/>
    <w:rsid w:val="0046797A"/>
    <w:rsid w:val="00470022"/>
    <w:rsid w:val="004706C8"/>
    <w:rsid w:val="00472638"/>
    <w:rsid w:val="00472CE0"/>
    <w:rsid w:val="004740C1"/>
    <w:rsid w:val="00475557"/>
    <w:rsid w:val="00476264"/>
    <w:rsid w:val="00477294"/>
    <w:rsid w:val="00477307"/>
    <w:rsid w:val="00477BF4"/>
    <w:rsid w:val="00477D6F"/>
    <w:rsid w:val="00480DEE"/>
    <w:rsid w:val="00480DF0"/>
    <w:rsid w:val="004816B0"/>
    <w:rsid w:val="004820FD"/>
    <w:rsid w:val="004823BF"/>
    <w:rsid w:val="004824D7"/>
    <w:rsid w:val="0048283E"/>
    <w:rsid w:val="00483106"/>
    <w:rsid w:val="0048382C"/>
    <w:rsid w:val="00483EB9"/>
    <w:rsid w:val="0048406C"/>
    <w:rsid w:val="004848E6"/>
    <w:rsid w:val="00485A73"/>
    <w:rsid w:val="00486774"/>
    <w:rsid w:val="00487F10"/>
    <w:rsid w:val="004921EC"/>
    <w:rsid w:val="00493083"/>
    <w:rsid w:val="00494856"/>
    <w:rsid w:val="004948B4"/>
    <w:rsid w:val="00494DAA"/>
    <w:rsid w:val="0049554B"/>
    <w:rsid w:val="00495795"/>
    <w:rsid w:val="00496A48"/>
    <w:rsid w:val="00496EE0"/>
    <w:rsid w:val="00497ACA"/>
    <w:rsid w:val="004A0BDB"/>
    <w:rsid w:val="004A152F"/>
    <w:rsid w:val="004A156E"/>
    <w:rsid w:val="004A1845"/>
    <w:rsid w:val="004A20F6"/>
    <w:rsid w:val="004A2DAA"/>
    <w:rsid w:val="004A33B8"/>
    <w:rsid w:val="004A3D92"/>
    <w:rsid w:val="004A41A6"/>
    <w:rsid w:val="004A4574"/>
    <w:rsid w:val="004A4B03"/>
    <w:rsid w:val="004A4D27"/>
    <w:rsid w:val="004A543D"/>
    <w:rsid w:val="004A618D"/>
    <w:rsid w:val="004A6573"/>
    <w:rsid w:val="004A69CD"/>
    <w:rsid w:val="004A6A2B"/>
    <w:rsid w:val="004A6C19"/>
    <w:rsid w:val="004A716C"/>
    <w:rsid w:val="004A7E59"/>
    <w:rsid w:val="004B0580"/>
    <w:rsid w:val="004B12E9"/>
    <w:rsid w:val="004B13C1"/>
    <w:rsid w:val="004B1E68"/>
    <w:rsid w:val="004B1F46"/>
    <w:rsid w:val="004B259D"/>
    <w:rsid w:val="004B2BA6"/>
    <w:rsid w:val="004B31D0"/>
    <w:rsid w:val="004B3E55"/>
    <w:rsid w:val="004B4972"/>
    <w:rsid w:val="004B55F3"/>
    <w:rsid w:val="004B6266"/>
    <w:rsid w:val="004B6D6B"/>
    <w:rsid w:val="004B6FC8"/>
    <w:rsid w:val="004B79A0"/>
    <w:rsid w:val="004B7BEE"/>
    <w:rsid w:val="004B7CA2"/>
    <w:rsid w:val="004C0340"/>
    <w:rsid w:val="004C13BE"/>
    <w:rsid w:val="004C3032"/>
    <w:rsid w:val="004C32B4"/>
    <w:rsid w:val="004C3374"/>
    <w:rsid w:val="004C3440"/>
    <w:rsid w:val="004C40C0"/>
    <w:rsid w:val="004C4272"/>
    <w:rsid w:val="004C5197"/>
    <w:rsid w:val="004C6133"/>
    <w:rsid w:val="004C61AC"/>
    <w:rsid w:val="004C70AC"/>
    <w:rsid w:val="004C7708"/>
    <w:rsid w:val="004C7E9D"/>
    <w:rsid w:val="004C7F81"/>
    <w:rsid w:val="004D075B"/>
    <w:rsid w:val="004D14A6"/>
    <w:rsid w:val="004D1C1D"/>
    <w:rsid w:val="004D2405"/>
    <w:rsid w:val="004D2E62"/>
    <w:rsid w:val="004D40A7"/>
    <w:rsid w:val="004D488D"/>
    <w:rsid w:val="004D58B6"/>
    <w:rsid w:val="004D66A4"/>
    <w:rsid w:val="004D699E"/>
    <w:rsid w:val="004D7056"/>
    <w:rsid w:val="004D74D5"/>
    <w:rsid w:val="004D779E"/>
    <w:rsid w:val="004E01B3"/>
    <w:rsid w:val="004E075E"/>
    <w:rsid w:val="004E1784"/>
    <w:rsid w:val="004E18D9"/>
    <w:rsid w:val="004E2515"/>
    <w:rsid w:val="004E28EB"/>
    <w:rsid w:val="004E38F9"/>
    <w:rsid w:val="004E43E6"/>
    <w:rsid w:val="004E4CA8"/>
    <w:rsid w:val="004E511E"/>
    <w:rsid w:val="004E5C4E"/>
    <w:rsid w:val="004E63B2"/>
    <w:rsid w:val="004E63F8"/>
    <w:rsid w:val="004E6406"/>
    <w:rsid w:val="004E64C0"/>
    <w:rsid w:val="004E6B1E"/>
    <w:rsid w:val="004E7301"/>
    <w:rsid w:val="004E792E"/>
    <w:rsid w:val="004F0A95"/>
    <w:rsid w:val="004F0C87"/>
    <w:rsid w:val="004F11A5"/>
    <w:rsid w:val="004F12C8"/>
    <w:rsid w:val="004F165A"/>
    <w:rsid w:val="004F29A3"/>
    <w:rsid w:val="004F2D68"/>
    <w:rsid w:val="004F3071"/>
    <w:rsid w:val="004F31B6"/>
    <w:rsid w:val="004F3406"/>
    <w:rsid w:val="004F412D"/>
    <w:rsid w:val="004F65CF"/>
    <w:rsid w:val="004F6F80"/>
    <w:rsid w:val="004F745C"/>
    <w:rsid w:val="004F74D2"/>
    <w:rsid w:val="004F7F57"/>
    <w:rsid w:val="004F7FE0"/>
    <w:rsid w:val="005002BB"/>
    <w:rsid w:val="005007FF"/>
    <w:rsid w:val="0050091F"/>
    <w:rsid w:val="00500983"/>
    <w:rsid w:val="0050108F"/>
    <w:rsid w:val="00501300"/>
    <w:rsid w:val="005028B1"/>
    <w:rsid w:val="005032BF"/>
    <w:rsid w:val="00503321"/>
    <w:rsid w:val="00503FD7"/>
    <w:rsid w:val="00504071"/>
    <w:rsid w:val="005041E2"/>
    <w:rsid w:val="00504A82"/>
    <w:rsid w:val="00504DAA"/>
    <w:rsid w:val="00506BFF"/>
    <w:rsid w:val="00507212"/>
    <w:rsid w:val="00507410"/>
    <w:rsid w:val="0051029E"/>
    <w:rsid w:val="005118F6"/>
    <w:rsid w:val="00512E97"/>
    <w:rsid w:val="005137A2"/>
    <w:rsid w:val="0051398F"/>
    <w:rsid w:val="005144B2"/>
    <w:rsid w:val="00514FA5"/>
    <w:rsid w:val="0051654D"/>
    <w:rsid w:val="0051665E"/>
    <w:rsid w:val="00516F87"/>
    <w:rsid w:val="00520457"/>
    <w:rsid w:val="005207BE"/>
    <w:rsid w:val="00520FFE"/>
    <w:rsid w:val="005231EC"/>
    <w:rsid w:val="00524EE4"/>
    <w:rsid w:val="00525173"/>
    <w:rsid w:val="00526ED8"/>
    <w:rsid w:val="00527674"/>
    <w:rsid w:val="005277FD"/>
    <w:rsid w:val="00530975"/>
    <w:rsid w:val="0053104B"/>
    <w:rsid w:val="005313C7"/>
    <w:rsid w:val="005317F2"/>
    <w:rsid w:val="00531864"/>
    <w:rsid w:val="00531B8A"/>
    <w:rsid w:val="00533AD3"/>
    <w:rsid w:val="00533F13"/>
    <w:rsid w:val="00534013"/>
    <w:rsid w:val="00540054"/>
    <w:rsid w:val="00540551"/>
    <w:rsid w:val="00541A66"/>
    <w:rsid w:val="00542213"/>
    <w:rsid w:val="00542823"/>
    <w:rsid w:val="00543B0E"/>
    <w:rsid w:val="00543CF9"/>
    <w:rsid w:val="00544727"/>
    <w:rsid w:val="005457CF"/>
    <w:rsid w:val="005464E9"/>
    <w:rsid w:val="005506A1"/>
    <w:rsid w:val="00550B51"/>
    <w:rsid w:val="00551CF2"/>
    <w:rsid w:val="00553080"/>
    <w:rsid w:val="005533F2"/>
    <w:rsid w:val="00553483"/>
    <w:rsid w:val="0055369F"/>
    <w:rsid w:val="005536B5"/>
    <w:rsid w:val="00554715"/>
    <w:rsid w:val="00554EC4"/>
    <w:rsid w:val="00555B99"/>
    <w:rsid w:val="005561B3"/>
    <w:rsid w:val="005563D0"/>
    <w:rsid w:val="005565D6"/>
    <w:rsid w:val="00557CB0"/>
    <w:rsid w:val="0056003B"/>
    <w:rsid w:val="00560339"/>
    <w:rsid w:val="005607F9"/>
    <w:rsid w:val="005609C6"/>
    <w:rsid w:val="00562F16"/>
    <w:rsid w:val="005634D3"/>
    <w:rsid w:val="0056361B"/>
    <w:rsid w:val="005641BA"/>
    <w:rsid w:val="0056450B"/>
    <w:rsid w:val="00564E9D"/>
    <w:rsid w:val="00564EB4"/>
    <w:rsid w:val="005654D4"/>
    <w:rsid w:val="00565EA8"/>
    <w:rsid w:val="0056695D"/>
    <w:rsid w:val="00566EF3"/>
    <w:rsid w:val="00567CB7"/>
    <w:rsid w:val="005701CB"/>
    <w:rsid w:val="00570BF9"/>
    <w:rsid w:val="00571319"/>
    <w:rsid w:val="00571939"/>
    <w:rsid w:val="0057305A"/>
    <w:rsid w:val="00574063"/>
    <w:rsid w:val="00574380"/>
    <w:rsid w:val="005748DB"/>
    <w:rsid w:val="00574CAB"/>
    <w:rsid w:val="0057522E"/>
    <w:rsid w:val="005759AC"/>
    <w:rsid w:val="005761EA"/>
    <w:rsid w:val="00577903"/>
    <w:rsid w:val="00577C44"/>
    <w:rsid w:val="0058090A"/>
    <w:rsid w:val="00580DA8"/>
    <w:rsid w:val="0058214B"/>
    <w:rsid w:val="00582B22"/>
    <w:rsid w:val="00583531"/>
    <w:rsid w:val="005868BC"/>
    <w:rsid w:val="00586CED"/>
    <w:rsid w:val="005900F4"/>
    <w:rsid w:val="00590E2F"/>
    <w:rsid w:val="00591AB7"/>
    <w:rsid w:val="00592CF4"/>
    <w:rsid w:val="00593986"/>
    <w:rsid w:val="00593B7E"/>
    <w:rsid w:val="00593BC7"/>
    <w:rsid w:val="005946CC"/>
    <w:rsid w:val="005A0DC6"/>
    <w:rsid w:val="005A0DDD"/>
    <w:rsid w:val="005A1B11"/>
    <w:rsid w:val="005A1DD6"/>
    <w:rsid w:val="005A2FE3"/>
    <w:rsid w:val="005A4A74"/>
    <w:rsid w:val="005A5604"/>
    <w:rsid w:val="005A5EE7"/>
    <w:rsid w:val="005A6073"/>
    <w:rsid w:val="005A6329"/>
    <w:rsid w:val="005A6641"/>
    <w:rsid w:val="005A6A07"/>
    <w:rsid w:val="005A7292"/>
    <w:rsid w:val="005A7829"/>
    <w:rsid w:val="005B09B1"/>
    <w:rsid w:val="005B0A40"/>
    <w:rsid w:val="005B0FE5"/>
    <w:rsid w:val="005B162D"/>
    <w:rsid w:val="005B26AE"/>
    <w:rsid w:val="005B3A6F"/>
    <w:rsid w:val="005B409C"/>
    <w:rsid w:val="005B48F4"/>
    <w:rsid w:val="005B5B2F"/>
    <w:rsid w:val="005B617E"/>
    <w:rsid w:val="005B6F31"/>
    <w:rsid w:val="005B75BD"/>
    <w:rsid w:val="005B7893"/>
    <w:rsid w:val="005C2261"/>
    <w:rsid w:val="005C2425"/>
    <w:rsid w:val="005C28F0"/>
    <w:rsid w:val="005C2DD9"/>
    <w:rsid w:val="005C3785"/>
    <w:rsid w:val="005C3D16"/>
    <w:rsid w:val="005C3D67"/>
    <w:rsid w:val="005C5FA8"/>
    <w:rsid w:val="005C627E"/>
    <w:rsid w:val="005C6D27"/>
    <w:rsid w:val="005C794F"/>
    <w:rsid w:val="005C7B81"/>
    <w:rsid w:val="005D0AA0"/>
    <w:rsid w:val="005D0B0C"/>
    <w:rsid w:val="005D1881"/>
    <w:rsid w:val="005D21C4"/>
    <w:rsid w:val="005D248F"/>
    <w:rsid w:val="005D2D4E"/>
    <w:rsid w:val="005D3690"/>
    <w:rsid w:val="005D389E"/>
    <w:rsid w:val="005D3B3B"/>
    <w:rsid w:val="005D5AC6"/>
    <w:rsid w:val="005D66A2"/>
    <w:rsid w:val="005E03B9"/>
    <w:rsid w:val="005E08AB"/>
    <w:rsid w:val="005E122C"/>
    <w:rsid w:val="005E2BAE"/>
    <w:rsid w:val="005E40D6"/>
    <w:rsid w:val="005E4673"/>
    <w:rsid w:val="005E5E5F"/>
    <w:rsid w:val="005E696E"/>
    <w:rsid w:val="005E78AD"/>
    <w:rsid w:val="005F03BA"/>
    <w:rsid w:val="005F1D4A"/>
    <w:rsid w:val="005F279D"/>
    <w:rsid w:val="005F35A6"/>
    <w:rsid w:val="005F40BD"/>
    <w:rsid w:val="005F45B1"/>
    <w:rsid w:val="005F495E"/>
    <w:rsid w:val="005F4A0B"/>
    <w:rsid w:val="005F4CD3"/>
    <w:rsid w:val="005F4DBD"/>
    <w:rsid w:val="005F6447"/>
    <w:rsid w:val="005F6B0B"/>
    <w:rsid w:val="005F7769"/>
    <w:rsid w:val="006005EC"/>
    <w:rsid w:val="00604E51"/>
    <w:rsid w:val="00605B0A"/>
    <w:rsid w:val="006078C4"/>
    <w:rsid w:val="0061085C"/>
    <w:rsid w:val="00612D55"/>
    <w:rsid w:val="0061403A"/>
    <w:rsid w:val="00614F02"/>
    <w:rsid w:val="0061511E"/>
    <w:rsid w:val="00615667"/>
    <w:rsid w:val="00615F2D"/>
    <w:rsid w:val="006165CC"/>
    <w:rsid w:val="006165DF"/>
    <w:rsid w:val="00616EAC"/>
    <w:rsid w:val="00617E83"/>
    <w:rsid w:val="006202A1"/>
    <w:rsid w:val="00622619"/>
    <w:rsid w:val="006233E2"/>
    <w:rsid w:val="0062344B"/>
    <w:rsid w:val="00623D5D"/>
    <w:rsid w:val="0062494A"/>
    <w:rsid w:val="00624EA9"/>
    <w:rsid w:val="006254DE"/>
    <w:rsid w:val="006269FE"/>
    <w:rsid w:val="00627064"/>
    <w:rsid w:val="00627CD4"/>
    <w:rsid w:val="00631D4D"/>
    <w:rsid w:val="00633362"/>
    <w:rsid w:val="006334A7"/>
    <w:rsid w:val="006335C0"/>
    <w:rsid w:val="00634CEE"/>
    <w:rsid w:val="00636447"/>
    <w:rsid w:val="00637223"/>
    <w:rsid w:val="0063724A"/>
    <w:rsid w:val="00637AA8"/>
    <w:rsid w:val="00640686"/>
    <w:rsid w:val="006408B9"/>
    <w:rsid w:val="00640E4F"/>
    <w:rsid w:val="006411CF"/>
    <w:rsid w:val="00641F60"/>
    <w:rsid w:val="0064251A"/>
    <w:rsid w:val="006428E7"/>
    <w:rsid w:val="00642B00"/>
    <w:rsid w:val="00643C60"/>
    <w:rsid w:val="006440C8"/>
    <w:rsid w:val="00645471"/>
    <w:rsid w:val="006455B0"/>
    <w:rsid w:val="00645CF2"/>
    <w:rsid w:val="00651C71"/>
    <w:rsid w:val="00652CC3"/>
    <w:rsid w:val="00653291"/>
    <w:rsid w:val="00653391"/>
    <w:rsid w:val="00653676"/>
    <w:rsid w:val="00654F6A"/>
    <w:rsid w:val="006550F0"/>
    <w:rsid w:val="00655E00"/>
    <w:rsid w:val="006560CD"/>
    <w:rsid w:val="006579D0"/>
    <w:rsid w:val="00657C83"/>
    <w:rsid w:val="00660945"/>
    <w:rsid w:val="00661DF0"/>
    <w:rsid w:val="00662D9A"/>
    <w:rsid w:val="00663E89"/>
    <w:rsid w:val="00664800"/>
    <w:rsid w:val="00664FDF"/>
    <w:rsid w:val="0066544B"/>
    <w:rsid w:val="006659BA"/>
    <w:rsid w:val="00666C12"/>
    <w:rsid w:val="00667090"/>
    <w:rsid w:val="00667A08"/>
    <w:rsid w:val="006700CD"/>
    <w:rsid w:val="00671DA7"/>
    <w:rsid w:val="00672089"/>
    <w:rsid w:val="00672B45"/>
    <w:rsid w:val="00672CA5"/>
    <w:rsid w:val="00672E22"/>
    <w:rsid w:val="00673068"/>
    <w:rsid w:val="0067372D"/>
    <w:rsid w:val="00673FC5"/>
    <w:rsid w:val="00674067"/>
    <w:rsid w:val="00674A97"/>
    <w:rsid w:val="00675A51"/>
    <w:rsid w:val="0067683D"/>
    <w:rsid w:val="006773E4"/>
    <w:rsid w:val="00677488"/>
    <w:rsid w:val="006776C8"/>
    <w:rsid w:val="006800F9"/>
    <w:rsid w:val="006801CF"/>
    <w:rsid w:val="006816C2"/>
    <w:rsid w:val="00681910"/>
    <w:rsid w:val="006829D3"/>
    <w:rsid w:val="00682AA8"/>
    <w:rsid w:val="00682C20"/>
    <w:rsid w:val="00682EBA"/>
    <w:rsid w:val="00683085"/>
    <w:rsid w:val="00683A1B"/>
    <w:rsid w:val="0068405E"/>
    <w:rsid w:val="00685AFC"/>
    <w:rsid w:val="0068605A"/>
    <w:rsid w:val="006865C3"/>
    <w:rsid w:val="00686BD2"/>
    <w:rsid w:val="00687164"/>
    <w:rsid w:val="00687C89"/>
    <w:rsid w:val="00690915"/>
    <w:rsid w:val="006909F8"/>
    <w:rsid w:val="0069137C"/>
    <w:rsid w:val="006913D0"/>
    <w:rsid w:val="00691791"/>
    <w:rsid w:val="00692638"/>
    <w:rsid w:val="006927BB"/>
    <w:rsid w:val="006928F7"/>
    <w:rsid w:val="0069375D"/>
    <w:rsid w:val="00693D65"/>
    <w:rsid w:val="006946A8"/>
    <w:rsid w:val="00694EEC"/>
    <w:rsid w:val="0069627E"/>
    <w:rsid w:val="00696C9E"/>
    <w:rsid w:val="00696D9B"/>
    <w:rsid w:val="00697727"/>
    <w:rsid w:val="00697C1D"/>
    <w:rsid w:val="006A0B8A"/>
    <w:rsid w:val="006A1070"/>
    <w:rsid w:val="006A15E8"/>
    <w:rsid w:val="006A17C6"/>
    <w:rsid w:val="006A2EA1"/>
    <w:rsid w:val="006A3416"/>
    <w:rsid w:val="006A3764"/>
    <w:rsid w:val="006A37B6"/>
    <w:rsid w:val="006A3BBD"/>
    <w:rsid w:val="006A3CEF"/>
    <w:rsid w:val="006A4C54"/>
    <w:rsid w:val="006A5799"/>
    <w:rsid w:val="006A5A4C"/>
    <w:rsid w:val="006A5A66"/>
    <w:rsid w:val="006A654D"/>
    <w:rsid w:val="006A69F1"/>
    <w:rsid w:val="006A7E1C"/>
    <w:rsid w:val="006B08E1"/>
    <w:rsid w:val="006B194C"/>
    <w:rsid w:val="006B21ED"/>
    <w:rsid w:val="006B2679"/>
    <w:rsid w:val="006B2E52"/>
    <w:rsid w:val="006B3139"/>
    <w:rsid w:val="006B34DB"/>
    <w:rsid w:val="006B619F"/>
    <w:rsid w:val="006B6624"/>
    <w:rsid w:val="006B689A"/>
    <w:rsid w:val="006B72EF"/>
    <w:rsid w:val="006C0DDB"/>
    <w:rsid w:val="006C17FE"/>
    <w:rsid w:val="006C3136"/>
    <w:rsid w:val="006C3176"/>
    <w:rsid w:val="006C33E1"/>
    <w:rsid w:val="006C3519"/>
    <w:rsid w:val="006C3CF3"/>
    <w:rsid w:val="006C3DDD"/>
    <w:rsid w:val="006C4424"/>
    <w:rsid w:val="006C5F32"/>
    <w:rsid w:val="006C6428"/>
    <w:rsid w:val="006C6D14"/>
    <w:rsid w:val="006C736E"/>
    <w:rsid w:val="006D105A"/>
    <w:rsid w:val="006D1FCC"/>
    <w:rsid w:val="006D283E"/>
    <w:rsid w:val="006D2ED2"/>
    <w:rsid w:val="006D303D"/>
    <w:rsid w:val="006D3A31"/>
    <w:rsid w:val="006D3AD2"/>
    <w:rsid w:val="006D40EF"/>
    <w:rsid w:val="006D416B"/>
    <w:rsid w:val="006D6297"/>
    <w:rsid w:val="006D6632"/>
    <w:rsid w:val="006D6A24"/>
    <w:rsid w:val="006D7C9F"/>
    <w:rsid w:val="006E0B18"/>
    <w:rsid w:val="006E0C6D"/>
    <w:rsid w:val="006E1A83"/>
    <w:rsid w:val="006E1FDF"/>
    <w:rsid w:val="006E2B1C"/>
    <w:rsid w:val="006E4B43"/>
    <w:rsid w:val="006E51C0"/>
    <w:rsid w:val="006E6425"/>
    <w:rsid w:val="006E6886"/>
    <w:rsid w:val="006F030F"/>
    <w:rsid w:val="006F2F6B"/>
    <w:rsid w:val="006F351E"/>
    <w:rsid w:val="006F40AF"/>
    <w:rsid w:val="006F42D0"/>
    <w:rsid w:val="006F4872"/>
    <w:rsid w:val="006F4A9E"/>
    <w:rsid w:val="006F4DF4"/>
    <w:rsid w:val="006F5059"/>
    <w:rsid w:val="006F5D96"/>
    <w:rsid w:val="006F6A34"/>
    <w:rsid w:val="006F6CCF"/>
    <w:rsid w:val="006F6E4B"/>
    <w:rsid w:val="006F7606"/>
    <w:rsid w:val="0070040C"/>
    <w:rsid w:val="007006D7"/>
    <w:rsid w:val="00700BED"/>
    <w:rsid w:val="0070123F"/>
    <w:rsid w:val="00701BA4"/>
    <w:rsid w:val="00702885"/>
    <w:rsid w:val="00702950"/>
    <w:rsid w:val="00703411"/>
    <w:rsid w:val="00703598"/>
    <w:rsid w:val="00703713"/>
    <w:rsid w:val="007043DF"/>
    <w:rsid w:val="007050FF"/>
    <w:rsid w:val="007054C2"/>
    <w:rsid w:val="007056C5"/>
    <w:rsid w:val="007064DD"/>
    <w:rsid w:val="00706511"/>
    <w:rsid w:val="00707ADB"/>
    <w:rsid w:val="00710347"/>
    <w:rsid w:val="007103C9"/>
    <w:rsid w:val="00710534"/>
    <w:rsid w:val="0071091B"/>
    <w:rsid w:val="00710A97"/>
    <w:rsid w:val="007123A6"/>
    <w:rsid w:val="00712939"/>
    <w:rsid w:val="00712C1E"/>
    <w:rsid w:val="00712CAA"/>
    <w:rsid w:val="00713658"/>
    <w:rsid w:val="00714519"/>
    <w:rsid w:val="007147D9"/>
    <w:rsid w:val="00714C01"/>
    <w:rsid w:val="007155DE"/>
    <w:rsid w:val="007160F1"/>
    <w:rsid w:val="00717F4B"/>
    <w:rsid w:val="00720787"/>
    <w:rsid w:val="00720972"/>
    <w:rsid w:val="00720B4B"/>
    <w:rsid w:val="00722AFD"/>
    <w:rsid w:val="00723394"/>
    <w:rsid w:val="0072415C"/>
    <w:rsid w:val="00724476"/>
    <w:rsid w:val="0072451B"/>
    <w:rsid w:val="00725BBC"/>
    <w:rsid w:val="00725E25"/>
    <w:rsid w:val="00731495"/>
    <w:rsid w:val="00731B9A"/>
    <w:rsid w:val="00733977"/>
    <w:rsid w:val="00733FB1"/>
    <w:rsid w:val="0074039D"/>
    <w:rsid w:val="00740D28"/>
    <w:rsid w:val="0074143C"/>
    <w:rsid w:val="007417EF"/>
    <w:rsid w:val="00742D81"/>
    <w:rsid w:val="00744632"/>
    <w:rsid w:val="0074556C"/>
    <w:rsid w:val="00745A55"/>
    <w:rsid w:val="00746DA6"/>
    <w:rsid w:val="00747EE9"/>
    <w:rsid w:val="007500AA"/>
    <w:rsid w:val="00750B56"/>
    <w:rsid w:val="00750BB3"/>
    <w:rsid w:val="007513F2"/>
    <w:rsid w:val="00751D9F"/>
    <w:rsid w:val="00751EFA"/>
    <w:rsid w:val="00752473"/>
    <w:rsid w:val="0075253D"/>
    <w:rsid w:val="00753408"/>
    <w:rsid w:val="007534F7"/>
    <w:rsid w:val="0075358A"/>
    <w:rsid w:val="007537BF"/>
    <w:rsid w:val="0075437E"/>
    <w:rsid w:val="00754AA7"/>
    <w:rsid w:val="007559AA"/>
    <w:rsid w:val="00757390"/>
    <w:rsid w:val="00761C2E"/>
    <w:rsid w:val="00761FB4"/>
    <w:rsid w:val="007622A0"/>
    <w:rsid w:val="007625CB"/>
    <w:rsid w:val="0076276F"/>
    <w:rsid w:val="007631B0"/>
    <w:rsid w:val="0076341B"/>
    <w:rsid w:val="00763461"/>
    <w:rsid w:val="007636D0"/>
    <w:rsid w:val="00764D10"/>
    <w:rsid w:val="00764F7E"/>
    <w:rsid w:val="0076515C"/>
    <w:rsid w:val="007651DC"/>
    <w:rsid w:val="00765695"/>
    <w:rsid w:val="00765C56"/>
    <w:rsid w:val="00765E06"/>
    <w:rsid w:val="00766C30"/>
    <w:rsid w:val="0077052E"/>
    <w:rsid w:val="00770966"/>
    <w:rsid w:val="00771030"/>
    <w:rsid w:val="007712BD"/>
    <w:rsid w:val="0077140C"/>
    <w:rsid w:val="00771709"/>
    <w:rsid w:val="00771F6E"/>
    <w:rsid w:val="00772C73"/>
    <w:rsid w:val="007754CA"/>
    <w:rsid w:val="007768BE"/>
    <w:rsid w:val="007768F0"/>
    <w:rsid w:val="00776A71"/>
    <w:rsid w:val="00776BAF"/>
    <w:rsid w:val="00776E64"/>
    <w:rsid w:val="00780B1D"/>
    <w:rsid w:val="0078112C"/>
    <w:rsid w:val="007814ED"/>
    <w:rsid w:val="00781876"/>
    <w:rsid w:val="007819C8"/>
    <w:rsid w:val="00781B5B"/>
    <w:rsid w:val="00781E0A"/>
    <w:rsid w:val="00783481"/>
    <w:rsid w:val="00783F95"/>
    <w:rsid w:val="00784D23"/>
    <w:rsid w:val="00785245"/>
    <w:rsid w:val="0078565E"/>
    <w:rsid w:val="00785F62"/>
    <w:rsid w:val="007867FD"/>
    <w:rsid w:val="0079013B"/>
    <w:rsid w:val="007926B0"/>
    <w:rsid w:val="007928F9"/>
    <w:rsid w:val="00792AEC"/>
    <w:rsid w:val="00794587"/>
    <w:rsid w:val="00794E81"/>
    <w:rsid w:val="00795719"/>
    <w:rsid w:val="007A0506"/>
    <w:rsid w:val="007A0665"/>
    <w:rsid w:val="007A07EB"/>
    <w:rsid w:val="007A08EB"/>
    <w:rsid w:val="007A1CB8"/>
    <w:rsid w:val="007A22C8"/>
    <w:rsid w:val="007A2E9E"/>
    <w:rsid w:val="007A35CA"/>
    <w:rsid w:val="007A3C89"/>
    <w:rsid w:val="007A3DCA"/>
    <w:rsid w:val="007A3E2C"/>
    <w:rsid w:val="007A4A8E"/>
    <w:rsid w:val="007A5DBE"/>
    <w:rsid w:val="007A5DD2"/>
    <w:rsid w:val="007A6C83"/>
    <w:rsid w:val="007A700A"/>
    <w:rsid w:val="007B06C9"/>
    <w:rsid w:val="007B1555"/>
    <w:rsid w:val="007B1853"/>
    <w:rsid w:val="007B188A"/>
    <w:rsid w:val="007B1AFF"/>
    <w:rsid w:val="007B1B0A"/>
    <w:rsid w:val="007B2AE3"/>
    <w:rsid w:val="007B31F5"/>
    <w:rsid w:val="007B3CE0"/>
    <w:rsid w:val="007B4081"/>
    <w:rsid w:val="007B49BE"/>
    <w:rsid w:val="007B5335"/>
    <w:rsid w:val="007B67FE"/>
    <w:rsid w:val="007C1B5A"/>
    <w:rsid w:val="007C2CBA"/>
    <w:rsid w:val="007C3680"/>
    <w:rsid w:val="007C51CC"/>
    <w:rsid w:val="007C5401"/>
    <w:rsid w:val="007C545D"/>
    <w:rsid w:val="007C701A"/>
    <w:rsid w:val="007C73AE"/>
    <w:rsid w:val="007C7CB3"/>
    <w:rsid w:val="007D0255"/>
    <w:rsid w:val="007D1098"/>
    <w:rsid w:val="007D227B"/>
    <w:rsid w:val="007D251A"/>
    <w:rsid w:val="007D3485"/>
    <w:rsid w:val="007D3B6F"/>
    <w:rsid w:val="007D3EC6"/>
    <w:rsid w:val="007D4599"/>
    <w:rsid w:val="007D6277"/>
    <w:rsid w:val="007D6359"/>
    <w:rsid w:val="007D6B5D"/>
    <w:rsid w:val="007D6F4F"/>
    <w:rsid w:val="007D7100"/>
    <w:rsid w:val="007D734B"/>
    <w:rsid w:val="007D7D4D"/>
    <w:rsid w:val="007E0AB7"/>
    <w:rsid w:val="007E1DD1"/>
    <w:rsid w:val="007E20BC"/>
    <w:rsid w:val="007E290D"/>
    <w:rsid w:val="007E2A91"/>
    <w:rsid w:val="007E3A0E"/>
    <w:rsid w:val="007E4894"/>
    <w:rsid w:val="007E54A1"/>
    <w:rsid w:val="007E56EC"/>
    <w:rsid w:val="007E5947"/>
    <w:rsid w:val="007E5BC1"/>
    <w:rsid w:val="007E5C83"/>
    <w:rsid w:val="007E5E18"/>
    <w:rsid w:val="007E627B"/>
    <w:rsid w:val="007E6C27"/>
    <w:rsid w:val="007F1673"/>
    <w:rsid w:val="007F1CCF"/>
    <w:rsid w:val="007F29AF"/>
    <w:rsid w:val="007F2D34"/>
    <w:rsid w:val="007F2F81"/>
    <w:rsid w:val="007F39D1"/>
    <w:rsid w:val="007F4279"/>
    <w:rsid w:val="007F4A75"/>
    <w:rsid w:val="007F5548"/>
    <w:rsid w:val="007F5DB5"/>
    <w:rsid w:val="007F687B"/>
    <w:rsid w:val="007F6F9B"/>
    <w:rsid w:val="007F71AD"/>
    <w:rsid w:val="007F7973"/>
    <w:rsid w:val="007F7F99"/>
    <w:rsid w:val="0080021F"/>
    <w:rsid w:val="0080104E"/>
    <w:rsid w:val="00802FA2"/>
    <w:rsid w:val="00803EEE"/>
    <w:rsid w:val="008047E9"/>
    <w:rsid w:val="00804E5A"/>
    <w:rsid w:val="00804E72"/>
    <w:rsid w:val="008067C6"/>
    <w:rsid w:val="00806919"/>
    <w:rsid w:val="00806CC5"/>
    <w:rsid w:val="00806FCC"/>
    <w:rsid w:val="00807A9D"/>
    <w:rsid w:val="00810E47"/>
    <w:rsid w:val="008110E2"/>
    <w:rsid w:val="00813562"/>
    <w:rsid w:val="00813CD9"/>
    <w:rsid w:val="00813D94"/>
    <w:rsid w:val="00815150"/>
    <w:rsid w:val="008161A6"/>
    <w:rsid w:val="008169DE"/>
    <w:rsid w:val="00816EDB"/>
    <w:rsid w:val="008179BA"/>
    <w:rsid w:val="00817F98"/>
    <w:rsid w:val="00820BC9"/>
    <w:rsid w:val="0082196D"/>
    <w:rsid w:val="00822590"/>
    <w:rsid w:val="00822F73"/>
    <w:rsid w:val="00823779"/>
    <w:rsid w:val="0082495F"/>
    <w:rsid w:val="00825592"/>
    <w:rsid w:val="00825681"/>
    <w:rsid w:val="00825D29"/>
    <w:rsid w:val="00825D3E"/>
    <w:rsid w:val="0082662C"/>
    <w:rsid w:val="0082681A"/>
    <w:rsid w:val="00826E1B"/>
    <w:rsid w:val="008272BE"/>
    <w:rsid w:val="00827651"/>
    <w:rsid w:val="008279F7"/>
    <w:rsid w:val="00827F9D"/>
    <w:rsid w:val="008300A5"/>
    <w:rsid w:val="00830AFD"/>
    <w:rsid w:val="00831523"/>
    <w:rsid w:val="008337F9"/>
    <w:rsid w:val="00833D5C"/>
    <w:rsid w:val="00833D70"/>
    <w:rsid w:val="0083470E"/>
    <w:rsid w:val="0083489A"/>
    <w:rsid w:val="0083593A"/>
    <w:rsid w:val="008359A3"/>
    <w:rsid w:val="00836176"/>
    <w:rsid w:val="0084196F"/>
    <w:rsid w:val="00841F7C"/>
    <w:rsid w:val="00844455"/>
    <w:rsid w:val="008447CD"/>
    <w:rsid w:val="0084484D"/>
    <w:rsid w:val="00846B66"/>
    <w:rsid w:val="008470BA"/>
    <w:rsid w:val="0085081D"/>
    <w:rsid w:val="0085161D"/>
    <w:rsid w:val="0085228A"/>
    <w:rsid w:val="008522C3"/>
    <w:rsid w:val="00852347"/>
    <w:rsid w:val="008525D0"/>
    <w:rsid w:val="00853F26"/>
    <w:rsid w:val="00853FB7"/>
    <w:rsid w:val="00854243"/>
    <w:rsid w:val="00854524"/>
    <w:rsid w:val="008549D8"/>
    <w:rsid w:val="00854AFD"/>
    <w:rsid w:val="008555F1"/>
    <w:rsid w:val="0085575D"/>
    <w:rsid w:val="00855A65"/>
    <w:rsid w:val="0085619D"/>
    <w:rsid w:val="008563B8"/>
    <w:rsid w:val="008573C1"/>
    <w:rsid w:val="00860174"/>
    <w:rsid w:val="00860D3C"/>
    <w:rsid w:val="00860D84"/>
    <w:rsid w:val="0086149A"/>
    <w:rsid w:val="008617B7"/>
    <w:rsid w:val="00862694"/>
    <w:rsid w:val="008640D3"/>
    <w:rsid w:val="00864816"/>
    <w:rsid w:val="00865443"/>
    <w:rsid w:val="00865B88"/>
    <w:rsid w:val="0086708F"/>
    <w:rsid w:val="00867CC9"/>
    <w:rsid w:val="00872233"/>
    <w:rsid w:val="008725E9"/>
    <w:rsid w:val="008726A3"/>
    <w:rsid w:val="00872D7D"/>
    <w:rsid w:val="00873311"/>
    <w:rsid w:val="00873EA3"/>
    <w:rsid w:val="00874EF0"/>
    <w:rsid w:val="00875DFB"/>
    <w:rsid w:val="0087750E"/>
    <w:rsid w:val="00880259"/>
    <w:rsid w:val="0088026B"/>
    <w:rsid w:val="00880DA0"/>
    <w:rsid w:val="00880F12"/>
    <w:rsid w:val="008816AA"/>
    <w:rsid w:val="00881EBB"/>
    <w:rsid w:val="00883028"/>
    <w:rsid w:val="00883097"/>
    <w:rsid w:val="00884251"/>
    <w:rsid w:val="00884E5A"/>
    <w:rsid w:val="00886E41"/>
    <w:rsid w:val="0088713E"/>
    <w:rsid w:val="0088731A"/>
    <w:rsid w:val="008906E8"/>
    <w:rsid w:val="00891880"/>
    <w:rsid w:val="00891FFB"/>
    <w:rsid w:val="0089257C"/>
    <w:rsid w:val="00892777"/>
    <w:rsid w:val="00892CAD"/>
    <w:rsid w:val="00892DC1"/>
    <w:rsid w:val="00892E1F"/>
    <w:rsid w:val="00893CEB"/>
    <w:rsid w:val="008940B3"/>
    <w:rsid w:val="00894AEC"/>
    <w:rsid w:val="00894B73"/>
    <w:rsid w:val="00895BF5"/>
    <w:rsid w:val="00895CF3"/>
    <w:rsid w:val="00895FF0"/>
    <w:rsid w:val="008960C1"/>
    <w:rsid w:val="008965D4"/>
    <w:rsid w:val="0089746C"/>
    <w:rsid w:val="00897FFC"/>
    <w:rsid w:val="008A0DF5"/>
    <w:rsid w:val="008A1C4C"/>
    <w:rsid w:val="008A26A9"/>
    <w:rsid w:val="008A3A76"/>
    <w:rsid w:val="008A3CE3"/>
    <w:rsid w:val="008A3E1E"/>
    <w:rsid w:val="008A3E90"/>
    <w:rsid w:val="008A4CED"/>
    <w:rsid w:val="008A521E"/>
    <w:rsid w:val="008A64C7"/>
    <w:rsid w:val="008A6F89"/>
    <w:rsid w:val="008A7FA2"/>
    <w:rsid w:val="008B0264"/>
    <w:rsid w:val="008B117E"/>
    <w:rsid w:val="008B1874"/>
    <w:rsid w:val="008B3E22"/>
    <w:rsid w:val="008B4991"/>
    <w:rsid w:val="008B4E53"/>
    <w:rsid w:val="008B557C"/>
    <w:rsid w:val="008B5EAA"/>
    <w:rsid w:val="008B63A5"/>
    <w:rsid w:val="008B663B"/>
    <w:rsid w:val="008B6D59"/>
    <w:rsid w:val="008B7D9E"/>
    <w:rsid w:val="008C054F"/>
    <w:rsid w:val="008C0698"/>
    <w:rsid w:val="008C0A42"/>
    <w:rsid w:val="008C26BF"/>
    <w:rsid w:val="008C344F"/>
    <w:rsid w:val="008C49AB"/>
    <w:rsid w:val="008C4A80"/>
    <w:rsid w:val="008C4FBC"/>
    <w:rsid w:val="008C523E"/>
    <w:rsid w:val="008C5542"/>
    <w:rsid w:val="008C5571"/>
    <w:rsid w:val="008C6361"/>
    <w:rsid w:val="008C7159"/>
    <w:rsid w:val="008C739F"/>
    <w:rsid w:val="008C793F"/>
    <w:rsid w:val="008D0404"/>
    <w:rsid w:val="008D1FAC"/>
    <w:rsid w:val="008D3AC6"/>
    <w:rsid w:val="008D5F45"/>
    <w:rsid w:val="008D6FC5"/>
    <w:rsid w:val="008D75C6"/>
    <w:rsid w:val="008D7C2C"/>
    <w:rsid w:val="008D7E1B"/>
    <w:rsid w:val="008E05CC"/>
    <w:rsid w:val="008E0C51"/>
    <w:rsid w:val="008E1B81"/>
    <w:rsid w:val="008E2223"/>
    <w:rsid w:val="008E2BCF"/>
    <w:rsid w:val="008E2D1B"/>
    <w:rsid w:val="008E2F32"/>
    <w:rsid w:val="008E36A5"/>
    <w:rsid w:val="008E4273"/>
    <w:rsid w:val="008E43EB"/>
    <w:rsid w:val="008E4934"/>
    <w:rsid w:val="008E5809"/>
    <w:rsid w:val="008E5881"/>
    <w:rsid w:val="008E59C4"/>
    <w:rsid w:val="008E6E79"/>
    <w:rsid w:val="008F0141"/>
    <w:rsid w:val="008F0E6C"/>
    <w:rsid w:val="008F187C"/>
    <w:rsid w:val="008F30EA"/>
    <w:rsid w:val="008F5326"/>
    <w:rsid w:val="008F5717"/>
    <w:rsid w:val="008F5A49"/>
    <w:rsid w:val="008F65BA"/>
    <w:rsid w:val="008F6794"/>
    <w:rsid w:val="008F6AFA"/>
    <w:rsid w:val="00901188"/>
    <w:rsid w:val="00901FB7"/>
    <w:rsid w:val="00903853"/>
    <w:rsid w:val="00904626"/>
    <w:rsid w:val="0090512E"/>
    <w:rsid w:val="009055CE"/>
    <w:rsid w:val="00906103"/>
    <w:rsid w:val="00906846"/>
    <w:rsid w:val="0090719A"/>
    <w:rsid w:val="00907649"/>
    <w:rsid w:val="009078BD"/>
    <w:rsid w:val="00907F1C"/>
    <w:rsid w:val="00910367"/>
    <w:rsid w:val="0091072F"/>
    <w:rsid w:val="00911854"/>
    <w:rsid w:val="00912CF7"/>
    <w:rsid w:val="0091363B"/>
    <w:rsid w:val="009136C1"/>
    <w:rsid w:val="00916489"/>
    <w:rsid w:val="00916694"/>
    <w:rsid w:val="0091698D"/>
    <w:rsid w:val="00916BB8"/>
    <w:rsid w:val="009174E5"/>
    <w:rsid w:val="0092075E"/>
    <w:rsid w:val="00921E1E"/>
    <w:rsid w:val="00922892"/>
    <w:rsid w:val="00923167"/>
    <w:rsid w:val="009237D6"/>
    <w:rsid w:val="0092515C"/>
    <w:rsid w:val="00925316"/>
    <w:rsid w:val="00925C7A"/>
    <w:rsid w:val="00930073"/>
    <w:rsid w:val="00930A26"/>
    <w:rsid w:val="00930A64"/>
    <w:rsid w:val="00931569"/>
    <w:rsid w:val="00932093"/>
    <w:rsid w:val="009325D5"/>
    <w:rsid w:val="00932C00"/>
    <w:rsid w:val="0093311C"/>
    <w:rsid w:val="00934104"/>
    <w:rsid w:val="00934198"/>
    <w:rsid w:val="0093420A"/>
    <w:rsid w:val="009346AF"/>
    <w:rsid w:val="00934762"/>
    <w:rsid w:val="00934BC2"/>
    <w:rsid w:val="00934FF8"/>
    <w:rsid w:val="00937023"/>
    <w:rsid w:val="00937880"/>
    <w:rsid w:val="00937A6F"/>
    <w:rsid w:val="0094019C"/>
    <w:rsid w:val="009404B1"/>
    <w:rsid w:val="0094102F"/>
    <w:rsid w:val="00942036"/>
    <w:rsid w:val="00942657"/>
    <w:rsid w:val="009428C2"/>
    <w:rsid w:val="00942CC0"/>
    <w:rsid w:val="00942F8F"/>
    <w:rsid w:val="00943271"/>
    <w:rsid w:val="00943D89"/>
    <w:rsid w:val="00943FC1"/>
    <w:rsid w:val="00944A69"/>
    <w:rsid w:val="00946ACE"/>
    <w:rsid w:val="0094747E"/>
    <w:rsid w:val="0094761D"/>
    <w:rsid w:val="009513DF"/>
    <w:rsid w:val="009519CE"/>
    <w:rsid w:val="0095267F"/>
    <w:rsid w:val="00952D89"/>
    <w:rsid w:val="00953002"/>
    <w:rsid w:val="009536EA"/>
    <w:rsid w:val="00954283"/>
    <w:rsid w:val="009549C5"/>
    <w:rsid w:val="00954DE8"/>
    <w:rsid w:val="00955258"/>
    <w:rsid w:val="009554B2"/>
    <w:rsid w:val="00955F5F"/>
    <w:rsid w:val="00955FE8"/>
    <w:rsid w:val="00956D57"/>
    <w:rsid w:val="009579D5"/>
    <w:rsid w:val="00960D22"/>
    <w:rsid w:val="00960F6E"/>
    <w:rsid w:val="00964629"/>
    <w:rsid w:val="00964985"/>
    <w:rsid w:val="00964BAA"/>
    <w:rsid w:val="00965DD1"/>
    <w:rsid w:val="00965FA2"/>
    <w:rsid w:val="00966D20"/>
    <w:rsid w:val="00967411"/>
    <w:rsid w:val="009677B0"/>
    <w:rsid w:val="00967F16"/>
    <w:rsid w:val="009701DB"/>
    <w:rsid w:val="009704D6"/>
    <w:rsid w:val="0097058E"/>
    <w:rsid w:val="0097087D"/>
    <w:rsid w:val="00970CE2"/>
    <w:rsid w:val="00970EE8"/>
    <w:rsid w:val="0097107A"/>
    <w:rsid w:val="0097123D"/>
    <w:rsid w:val="009716D4"/>
    <w:rsid w:val="00971A84"/>
    <w:rsid w:val="00972A6A"/>
    <w:rsid w:val="0097343D"/>
    <w:rsid w:val="00973BD8"/>
    <w:rsid w:val="00973F5F"/>
    <w:rsid w:val="0097421E"/>
    <w:rsid w:val="009756F6"/>
    <w:rsid w:val="00975A9A"/>
    <w:rsid w:val="00975D08"/>
    <w:rsid w:val="00976D1C"/>
    <w:rsid w:val="0098016D"/>
    <w:rsid w:val="009807BF"/>
    <w:rsid w:val="009811FE"/>
    <w:rsid w:val="009814CF"/>
    <w:rsid w:val="00981CA8"/>
    <w:rsid w:val="00981DA4"/>
    <w:rsid w:val="00985574"/>
    <w:rsid w:val="00985EFD"/>
    <w:rsid w:val="00986200"/>
    <w:rsid w:val="0098675E"/>
    <w:rsid w:val="009870F6"/>
    <w:rsid w:val="009876BD"/>
    <w:rsid w:val="00987BF8"/>
    <w:rsid w:val="00987D70"/>
    <w:rsid w:val="009913FF"/>
    <w:rsid w:val="0099172C"/>
    <w:rsid w:val="00991796"/>
    <w:rsid w:val="009921E9"/>
    <w:rsid w:val="009925F3"/>
    <w:rsid w:val="00994049"/>
    <w:rsid w:val="0099447B"/>
    <w:rsid w:val="009952EF"/>
    <w:rsid w:val="009953BF"/>
    <w:rsid w:val="009958E2"/>
    <w:rsid w:val="00995C5B"/>
    <w:rsid w:val="00996198"/>
    <w:rsid w:val="009963F9"/>
    <w:rsid w:val="00996CB8"/>
    <w:rsid w:val="00997286"/>
    <w:rsid w:val="00997C1E"/>
    <w:rsid w:val="009A0B44"/>
    <w:rsid w:val="009A148A"/>
    <w:rsid w:val="009A2435"/>
    <w:rsid w:val="009A4140"/>
    <w:rsid w:val="009A4185"/>
    <w:rsid w:val="009A4EB9"/>
    <w:rsid w:val="009A67CE"/>
    <w:rsid w:val="009A70BF"/>
    <w:rsid w:val="009B037B"/>
    <w:rsid w:val="009B0F55"/>
    <w:rsid w:val="009B2343"/>
    <w:rsid w:val="009B2353"/>
    <w:rsid w:val="009B2549"/>
    <w:rsid w:val="009B2A03"/>
    <w:rsid w:val="009B3DAA"/>
    <w:rsid w:val="009B5959"/>
    <w:rsid w:val="009B616A"/>
    <w:rsid w:val="009B79CD"/>
    <w:rsid w:val="009B7BA7"/>
    <w:rsid w:val="009C0172"/>
    <w:rsid w:val="009C14D9"/>
    <w:rsid w:val="009C1653"/>
    <w:rsid w:val="009C33BB"/>
    <w:rsid w:val="009C5201"/>
    <w:rsid w:val="009C526D"/>
    <w:rsid w:val="009C628E"/>
    <w:rsid w:val="009C6A85"/>
    <w:rsid w:val="009C6D3B"/>
    <w:rsid w:val="009D0718"/>
    <w:rsid w:val="009D1079"/>
    <w:rsid w:val="009D28B8"/>
    <w:rsid w:val="009D35D4"/>
    <w:rsid w:val="009D3698"/>
    <w:rsid w:val="009D38C6"/>
    <w:rsid w:val="009D3ACA"/>
    <w:rsid w:val="009D3B28"/>
    <w:rsid w:val="009D3F2C"/>
    <w:rsid w:val="009D43AA"/>
    <w:rsid w:val="009D4747"/>
    <w:rsid w:val="009D4E49"/>
    <w:rsid w:val="009D5128"/>
    <w:rsid w:val="009D56D4"/>
    <w:rsid w:val="009D6710"/>
    <w:rsid w:val="009D7DB3"/>
    <w:rsid w:val="009D7EE5"/>
    <w:rsid w:val="009E0B2D"/>
    <w:rsid w:val="009E22CF"/>
    <w:rsid w:val="009E2BB1"/>
    <w:rsid w:val="009E39A7"/>
    <w:rsid w:val="009E468C"/>
    <w:rsid w:val="009E46A4"/>
    <w:rsid w:val="009E4A40"/>
    <w:rsid w:val="009E4C1E"/>
    <w:rsid w:val="009E4EDF"/>
    <w:rsid w:val="009E54E9"/>
    <w:rsid w:val="009E58DE"/>
    <w:rsid w:val="009E5A8F"/>
    <w:rsid w:val="009E6FDA"/>
    <w:rsid w:val="009E771E"/>
    <w:rsid w:val="009F009A"/>
    <w:rsid w:val="009F187C"/>
    <w:rsid w:val="009F2927"/>
    <w:rsid w:val="009F2ABF"/>
    <w:rsid w:val="009F325F"/>
    <w:rsid w:val="009F4AE0"/>
    <w:rsid w:val="009F5714"/>
    <w:rsid w:val="009F588C"/>
    <w:rsid w:val="009F58E1"/>
    <w:rsid w:val="009F6564"/>
    <w:rsid w:val="009F6595"/>
    <w:rsid w:val="009F6A8F"/>
    <w:rsid w:val="009F759D"/>
    <w:rsid w:val="009F7E20"/>
    <w:rsid w:val="009F7ECF"/>
    <w:rsid w:val="00A000D4"/>
    <w:rsid w:val="00A00575"/>
    <w:rsid w:val="00A00F12"/>
    <w:rsid w:val="00A01440"/>
    <w:rsid w:val="00A014A6"/>
    <w:rsid w:val="00A019F3"/>
    <w:rsid w:val="00A01AB5"/>
    <w:rsid w:val="00A01C33"/>
    <w:rsid w:val="00A02820"/>
    <w:rsid w:val="00A03FA1"/>
    <w:rsid w:val="00A04035"/>
    <w:rsid w:val="00A0498F"/>
    <w:rsid w:val="00A049DF"/>
    <w:rsid w:val="00A058F5"/>
    <w:rsid w:val="00A05F65"/>
    <w:rsid w:val="00A05F9A"/>
    <w:rsid w:val="00A06A0F"/>
    <w:rsid w:val="00A07327"/>
    <w:rsid w:val="00A07D46"/>
    <w:rsid w:val="00A10634"/>
    <w:rsid w:val="00A10AFE"/>
    <w:rsid w:val="00A10CA2"/>
    <w:rsid w:val="00A11C24"/>
    <w:rsid w:val="00A12392"/>
    <w:rsid w:val="00A12A9B"/>
    <w:rsid w:val="00A13324"/>
    <w:rsid w:val="00A138A3"/>
    <w:rsid w:val="00A13FC0"/>
    <w:rsid w:val="00A14122"/>
    <w:rsid w:val="00A14AB6"/>
    <w:rsid w:val="00A14EF2"/>
    <w:rsid w:val="00A153AB"/>
    <w:rsid w:val="00A154CE"/>
    <w:rsid w:val="00A16EF9"/>
    <w:rsid w:val="00A17A3F"/>
    <w:rsid w:val="00A17C77"/>
    <w:rsid w:val="00A20095"/>
    <w:rsid w:val="00A216A6"/>
    <w:rsid w:val="00A225CE"/>
    <w:rsid w:val="00A22648"/>
    <w:rsid w:val="00A22A9C"/>
    <w:rsid w:val="00A2362A"/>
    <w:rsid w:val="00A25B5B"/>
    <w:rsid w:val="00A267CA"/>
    <w:rsid w:val="00A27294"/>
    <w:rsid w:val="00A27531"/>
    <w:rsid w:val="00A27572"/>
    <w:rsid w:val="00A301EE"/>
    <w:rsid w:val="00A3099A"/>
    <w:rsid w:val="00A30A1D"/>
    <w:rsid w:val="00A3251C"/>
    <w:rsid w:val="00A33019"/>
    <w:rsid w:val="00A335A2"/>
    <w:rsid w:val="00A33812"/>
    <w:rsid w:val="00A33F7B"/>
    <w:rsid w:val="00A34497"/>
    <w:rsid w:val="00A34E8A"/>
    <w:rsid w:val="00A35052"/>
    <w:rsid w:val="00A35527"/>
    <w:rsid w:val="00A3596A"/>
    <w:rsid w:val="00A35B51"/>
    <w:rsid w:val="00A364AF"/>
    <w:rsid w:val="00A374F0"/>
    <w:rsid w:val="00A375C7"/>
    <w:rsid w:val="00A3797E"/>
    <w:rsid w:val="00A40D97"/>
    <w:rsid w:val="00A41B64"/>
    <w:rsid w:val="00A42DC0"/>
    <w:rsid w:val="00A42F5D"/>
    <w:rsid w:val="00A44A3B"/>
    <w:rsid w:val="00A44B3A"/>
    <w:rsid w:val="00A44C7A"/>
    <w:rsid w:val="00A45240"/>
    <w:rsid w:val="00A4681A"/>
    <w:rsid w:val="00A47315"/>
    <w:rsid w:val="00A50A20"/>
    <w:rsid w:val="00A52BC4"/>
    <w:rsid w:val="00A53510"/>
    <w:rsid w:val="00A5529F"/>
    <w:rsid w:val="00A56627"/>
    <w:rsid w:val="00A566B4"/>
    <w:rsid w:val="00A56844"/>
    <w:rsid w:val="00A57271"/>
    <w:rsid w:val="00A5750E"/>
    <w:rsid w:val="00A61387"/>
    <w:rsid w:val="00A614D5"/>
    <w:rsid w:val="00A6174B"/>
    <w:rsid w:val="00A61DB9"/>
    <w:rsid w:val="00A6245A"/>
    <w:rsid w:val="00A65516"/>
    <w:rsid w:val="00A674EE"/>
    <w:rsid w:val="00A676FB"/>
    <w:rsid w:val="00A67DBE"/>
    <w:rsid w:val="00A7009F"/>
    <w:rsid w:val="00A70A8C"/>
    <w:rsid w:val="00A71623"/>
    <w:rsid w:val="00A72484"/>
    <w:rsid w:val="00A72A4B"/>
    <w:rsid w:val="00A72FBE"/>
    <w:rsid w:val="00A739D6"/>
    <w:rsid w:val="00A73A78"/>
    <w:rsid w:val="00A747DF"/>
    <w:rsid w:val="00A74E7C"/>
    <w:rsid w:val="00A74EAB"/>
    <w:rsid w:val="00A767A4"/>
    <w:rsid w:val="00A77559"/>
    <w:rsid w:val="00A77CD5"/>
    <w:rsid w:val="00A80371"/>
    <w:rsid w:val="00A8129A"/>
    <w:rsid w:val="00A81828"/>
    <w:rsid w:val="00A825CE"/>
    <w:rsid w:val="00A82D16"/>
    <w:rsid w:val="00A83CC3"/>
    <w:rsid w:val="00A83FFE"/>
    <w:rsid w:val="00A840BD"/>
    <w:rsid w:val="00A85491"/>
    <w:rsid w:val="00A85788"/>
    <w:rsid w:val="00A86227"/>
    <w:rsid w:val="00A863B4"/>
    <w:rsid w:val="00A87465"/>
    <w:rsid w:val="00A87B36"/>
    <w:rsid w:val="00A87F71"/>
    <w:rsid w:val="00A90928"/>
    <w:rsid w:val="00A90DAA"/>
    <w:rsid w:val="00A9235B"/>
    <w:rsid w:val="00A93DF2"/>
    <w:rsid w:val="00A95A26"/>
    <w:rsid w:val="00A95CD1"/>
    <w:rsid w:val="00A96652"/>
    <w:rsid w:val="00A96C65"/>
    <w:rsid w:val="00AA0164"/>
    <w:rsid w:val="00AA0478"/>
    <w:rsid w:val="00AA0880"/>
    <w:rsid w:val="00AA0E52"/>
    <w:rsid w:val="00AA106B"/>
    <w:rsid w:val="00AA2136"/>
    <w:rsid w:val="00AA38D8"/>
    <w:rsid w:val="00AA3B03"/>
    <w:rsid w:val="00AA47DD"/>
    <w:rsid w:val="00AB0527"/>
    <w:rsid w:val="00AB08FE"/>
    <w:rsid w:val="00AB13CD"/>
    <w:rsid w:val="00AB1829"/>
    <w:rsid w:val="00AB1C58"/>
    <w:rsid w:val="00AB215A"/>
    <w:rsid w:val="00AB260D"/>
    <w:rsid w:val="00AB2936"/>
    <w:rsid w:val="00AB30D2"/>
    <w:rsid w:val="00AB33EE"/>
    <w:rsid w:val="00AB3982"/>
    <w:rsid w:val="00AB3BB9"/>
    <w:rsid w:val="00AB4FAF"/>
    <w:rsid w:val="00AB5E99"/>
    <w:rsid w:val="00AB602B"/>
    <w:rsid w:val="00AB6FB2"/>
    <w:rsid w:val="00AB767A"/>
    <w:rsid w:val="00AB78E0"/>
    <w:rsid w:val="00AC0140"/>
    <w:rsid w:val="00AC099B"/>
    <w:rsid w:val="00AC0E77"/>
    <w:rsid w:val="00AC1DD4"/>
    <w:rsid w:val="00AC3D99"/>
    <w:rsid w:val="00AC52DA"/>
    <w:rsid w:val="00AC53DF"/>
    <w:rsid w:val="00AC5A49"/>
    <w:rsid w:val="00AC6532"/>
    <w:rsid w:val="00AC74DB"/>
    <w:rsid w:val="00AC780B"/>
    <w:rsid w:val="00AD00A1"/>
    <w:rsid w:val="00AD2E6B"/>
    <w:rsid w:val="00AD2F5B"/>
    <w:rsid w:val="00AD42F7"/>
    <w:rsid w:val="00AD4667"/>
    <w:rsid w:val="00AD4C88"/>
    <w:rsid w:val="00AD530A"/>
    <w:rsid w:val="00AD5E13"/>
    <w:rsid w:val="00AD77FF"/>
    <w:rsid w:val="00AD781A"/>
    <w:rsid w:val="00AE07A7"/>
    <w:rsid w:val="00AE13DB"/>
    <w:rsid w:val="00AE2103"/>
    <w:rsid w:val="00AE28A8"/>
    <w:rsid w:val="00AE36C6"/>
    <w:rsid w:val="00AE4F42"/>
    <w:rsid w:val="00AE5109"/>
    <w:rsid w:val="00AE55DD"/>
    <w:rsid w:val="00AE5B4E"/>
    <w:rsid w:val="00AE6BE0"/>
    <w:rsid w:val="00AE7F24"/>
    <w:rsid w:val="00AF3444"/>
    <w:rsid w:val="00AF404C"/>
    <w:rsid w:val="00AF435D"/>
    <w:rsid w:val="00AF4CD7"/>
    <w:rsid w:val="00AF5922"/>
    <w:rsid w:val="00AF5A8E"/>
    <w:rsid w:val="00AF630E"/>
    <w:rsid w:val="00AF6ECF"/>
    <w:rsid w:val="00AF7D1D"/>
    <w:rsid w:val="00B00AA4"/>
    <w:rsid w:val="00B00CA8"/>
    <w:rsid w:val="00B00D12"/>
    <w:rsid w:val="00B01446"/>
    <w:rsid w:val="00B02B1D"/>
    <w:rsid w:val="00B031EE"/>
    <w:rsid w:val="00B03226"/>
    <w:rsid w:val="00B04CDD"/>
    <w:rsid w:val="00B05260"/>
    <w:rsid w:val="00B0569E"/>
    <w:rsid w:val="00B06E1F"/>
    <w:rsid w:val="00B06F17"/>
    <w:rsid w:val="00B06FDA"/>
    <w:rsid w:val="00B079F8"/>
    <w:rsid w:val="00B100F6"/>
    <w:rsid w:val="00B1020B"/>
    <w:rsid w:val="00B103CD"/>
    <w:rsid w:val="00B11391"/>
    <w:rsid w:val="00B12EFB"/>
    <w:rsid w:val="00B1303E"/>
    <w:rsid w:val="00B137BF"/>
    <w:rsid w:val="00B15036"/>
    <w:rsid w:val="00B151A3"/>
    <w:rsid w:val="00B151E5"/>
    <w:rsid w:val="00B1580C"/>
    <w:rsid w:val="00B15E43"/>
    <w:rsid w:val="00B16609"/>
    <w:rsid w:val="00B16871"/>
    <w:rsid w:val="00B17EE0"/>
    <w:rsid w:val="00B20A0B"/>
    <w:rsid w:val="00B21214"/>
    <w:rsid w:val="00B21AFF"/>
    <w:rsid w:val="00B21D43"/>
    <w:rsid w:val="00B23C3F"/>
    <w:rsid w:val="00B23DE6"/>
    <w:rsid w:val="00B24CD4"/>
    <w:rsid w:val="00B25486"/>
    <w:rsid w:val="00B25A58"/>
    <w:rsid w:val="00B2604D"/>
    <w:rsid w:val="00B27553"/>
    <w:rsid w:val="00B33826"/>
    <w:rsid w:val="00B34044"/>
    <w:rsid w:val="00B34417"/>
    <w:rsid w:val="00B35138"/>
    <w:rsid w:val="00B35215"/>
    <w:rsid w:val="00B35496"/>
    <w:rsid w:val="00B36354"/>
    <w:rsid w:val="00B36631"/>
    <w:rsid w:val="00B36AF4"/>
    <w:rsid w:val="00B36B27"/>
    <w:rsid w:val="00B36C8F"/>
    <w:rsid w:val="00B36DAD"/>
    <w:rsid w:val="00B37066"/>
    <w:rsid w:val="00B4055C"/>
    <w:rsid w:val="00B40C76"/>
    <w:rsid w:val="00B416C1"/>
    <w:rsid w:val="00B41B47"/>
    <w:rsid w:val="00B41F47"/>
    <w:rsid w:val="00B42127"/>
    <w:rsid w:val="00B4289D"/>
    <w:rsid w:val="00B42DA4"/>
    <w:rsid w:val="00B439A0"/>
    <w:rsid w:val="00B43CE3"/>
    <w:rsid w:val="00B44685"/>
    <w:rsid w:val="00B44B8D"/>
    <w:rsid w:val="00B44D07"/>
    <w:rsid w:val="00B44EA2"/>
    <w:rsid w:val="00B44EFA"/>
    <w:rsid w:val="00B44FB8"/>
    <w:rsid w:val="00B46260"/>
    <w:rsid w:val="00B47BAF"/>
    <w:rsid w:val="00B51495"/>
    <w:rsid w:val="00B514D5"/>
    <w:rsid w:val="00B51E62"/>
    <w:rsid w:val="00B52E9D"/>
    <w:rsid w:val="00B53033"/>
    <w:rsid w:val="00B53389"/>
    <w:rsid w:val="00B53502"/>
    <w:rsid w:val="00B53CFE"/>
    <w:rsid w:val="00B53DD7"/>
    <w:rsid w:val="00B53EC2"/>
    <w:rsid w:val="00B544D1"/>
    <w:rsid w:val="00B56627"/>
    <w:rsid w:val="00B56690"/>
    <w:rsid w:val="00B56698"/>
    <w:rsid w:val="00B574C3"/>
    <w:rsid w:val="00B579F4"/>
    <w:rsid w:val="00B6131D"/>
    <w:rsid w:val="00B628AA"/>
    <w:rsid w:val="00B62C7A"/>
    <w:rsid w:val="00B6543E"/>
    <w:rsid w:val="00B65CAB"/>
    <w:rsid w:val="00B66680"/>
    <w:rsid w:val="00B6685D"/>
    <w:rsid w:val="00B671FF"/>
    <w:rsid w:val="00B7161F"/>
    <w:rsid w:val="00B71D53"/>
    <w:rsid w:val="00B72292"/>
    <w:rsid w:val="00B75658"/>
    <w:rsid w:val="00B7595A"/>
    <w:rsid w:val="00B765B6"/>
    <w:rsid w:val="00B76A08"/>
    <w:rsid w:val="00B77625"/>
    <w:rsid w:val="00B779C4"/>
    <w:rsid w:val="00B82DCE"/>
    <w:rsid w:val="00B82FD4"/>
    <w:rsid w:val="00B84266"/>
    <w:rsid w:val="00B85D34"/>
    <w:rsid w:val="00B87517"/>
    <w:rsid w:val="00B87D43"/>
    <w:rsid w:val="00B906A8"/>
    <w:rsid w:val="00B91DF6"/>
    <w:rsid w:val="00B92120"/>
    <w:rsid w:val="00B924D3"/>
    <w:rsid w:val="00B92996"/>
    <w:rsid w:val="00B9304E"/>
    <w:rsid w:val="00B93228"/>
    <w:rsid w:val="00B93240"/>
    <w:rsid w:val="00B937CA"/>
    <w:rsid w:val="00B938FC"/>
    <w:rsid w:val="00B94212"/>
    <w:rsid w:val="00B954C8"/>
    <w:rsid w:val="00B97B3D"/>
    <w:rsid w:val="00B97F49"/>
    <w:rsid w:val="00BA0BCB"/>
    <w:rsid w:val="00BA0D93"/>
    <w:rsid w:val="00BA223F"/>
    <w:rsid w:val="00BA3507"/>
    <w:rsid w:val="00BA458C"/>
    <w:rsid w:val="00BA4BFA"/>
    <w:rsid w:val="00BA553C"/>
    <w:rsid w:val="00BA57B7"/>
    <w:rsid w:val="00BA5A30"/>
    <w:rsid w:val="00BA6E19"/>
    <w:rsid w:val="00BB2037"/>
    <w:rsid w:val="00BB23B7"/>
    <w:rsid w:val="00BB3DB5"/>
    <w:rsid w:val="00BB658C"/>
    <w:rsid w:val="00BB7BF0"/>
    <w:rsid w:val="00BC03C9"/>
    <w:rsid w:val="00BC1268"/>
    <w:rsid w:val="00BC493F"/>
    <w:rsid w:val="00BC51D7"/>
    <w:rsid w:val="00BC52E2"/>
    <w:rsid w:val="00BC541E"/>
    <w:rsid w:val="00BC551C"/>
    <w:rsid w:val="00BC57E1"/>
    <w:rsid w:val="00BC57FA"/>
    <w:rsid w:val="00BC583A"/>
    <w:rsid w:val="00BC5911"/>
    <w:rsid w:val="00BC6685"/>
    <w:rsid w:val="00BC6B3C"/>
    <w:rsid w:val="00BC759C"/>
    <w:rsid w:val="00BD0007"/>
    <w:rsid w:val="00BD0554"/>
    <w:rsid w:val="00BD0639"/>
    <w:rsid w:val="00BD1D2F"/>
    <w:rsid w:val="00BD216F"/>
    <w:rsid w:val="00BD2DFE"/>
    <w:rsid w:val="00BD3775"/>
    <w:rsid w:val="00BD4206"/>
    <w:rsid w:val="00BD49D5"/>
    <w:rsid w:val="00BD60D1"/>
    <w:rsid w:val="00BD6189"/>
    <w:rsid w:val="00BD6B59"/>
    <w:rsid w:val="00BD72F6"/>
    <w:rsid w:val="00BD770E"/>
    <w:rsid w:val="00BD7C3B"/>
    <w:rsid w:val="00BE017B"/>
    <w:rsid w:val="00BE1521"/>
    <w:rsid w:val="00BE1A47"/>
    <w:rsid w:val="00BE1FB9"/>
    <w:rsid w:val="00BE2B08"/>
    <w:rsid w:val="00BE2EFF"/>
    <w:rsid w:val="00BE314C"/>
    <w:rsid w:val="00BE477F"/>
    <w:rsid w:val="00BE5097"/>
    <w:rsid w:val="00BE6F97"/>
    <w:rsid w:val="00BF083F"/>
    <w:rsid w:val="00BF25EA"/>
    <w:rsid w:val="00BF282C"/>
    <w:rsid w:val="00BF2ADC"/>
    <w:rsid w:val="00BF2DFB"/>
    <w:rsid w:val="00BF2EF7"/>
    <w:rsid w:val="00BF3CC3"/>
    <w:rsid w:val="00BF43B8"/>
    <w:rsid w:val="00BF53FA"/>
    <w:rsid w:val="00BF566A"/>
    <w:rsid w:val="00BF5E84"/>
    <w:rsid w:val="00BF60D8"/>
    <w:rsid w:val="00BF7C94"/>
    <w:rsid w:val="00C003D5"/>
    <w:rsid w:val="00C0110B"/>
    <w:rsid w:val="00C01376"/>
    <w:rsid w:val="00C0232B"/>
    <w:rsid w:val="00C027E8"/>
    <w:rsid w:val="00C02F0B"/>
    <w:rsid w:val="00C041AE"/>
    <w:rsid w:val="00C049C4"/>
    <w:rsid w:val="00C05257"/>
    <w:rsid w:val="00C05320"/>
    <w:rsid w:val="00C06B68"/>
    <w:rsid w:val="00C06C23"/>
    <w:rsid w:val="00C07262"/>
    <w:rsid w:val="00C072D8"/>
    <w:rsid w:val="00C07307"/>
    <w:rsid w:val="00C075F9"/>
    <w:rsid w:val="00C07E18"/>
    <w:rsid w:val="00C107FA"/>
    <w:rsid w:val="00C110D3"/>
    <w:rsid w:val="00C11874"/>
    <w:rsid w:val="00C11B3E"/>
    <w:rsid w:val="00C139D6"/>
    <w:rsid w:val="00C141CE"/>
    <w:rsid w:val="00C144D7"/>
    <w:rsid w:val="00C14C78"/>
    <w:rsid w:val="00C153DE"/>
    <w:rsid w:val="00C156E6"/>
    <w:rsid w:val="00C2040C"/>
    <w:rsid w:val="00C206CC"/>
    <w:rsid w:val="00C20A19"/>
    <w:rsid w:val="00C20EAB"/>
    <w:rsid w:val="00C21A13"/>
    <w:rsid w:val="00C21B2E"/>
    <w:rsid w:val="00C2203B"/>
    <w:rsid w:val="00C22115"/>
    <w:rsid w:val="00C2220A"/>
    <w:rsid w:val="00C23DEB"/>
    <w:rsid w:val="00C24092"/>
    <w:rsid w:val="00C2484A"/>
    <w:rsid w:val="00C26944"/>
    <w:rsid w:val="00C27F28"/>
    <w:rsid w:val="00C30523"/>
    <w:rsid w:val="00C30601"/>
    <w:rsid w:val="00C3099B"/>
    <w:rsid w:val="00C31258"/>
    <w:rsid w:val="00C32338"/>
    <w:rsid w:val="00C32CBD"/>
    <w:rsid w:val="00C32CC9"/>
    <w:rsid w:val="00C32D52"/>
    <w:rsid w:val="00C33985"/>
    <w:rsid w:val="00C3494B"/>
    <w:rsid w:val="00C34C15"/>
    <w:rsid w:val="00C35735"/>
    <w:rsid w:val="00C36726"/>
    <w:rsid w:val="00C36EF0"/>
    <w:rsid w:val="00C37BB3"/>
    <w:rsid w:val="00C404B9"/>
    <w:rsid w:val="00C4165D"/>
    <w:rsid w:val="00C41F5B"/>
    <w:rsid w:val="00C42522"/>
    <w:rsid w:val="00C42530"/>
    <w:rsid w:val="00C425EC"/>
    <w:rsid w:val="00C433B4"/>
    <w:rsid w:val="00C44B77"/>
    <w:rsid w:val="00C45376"/>
    <w:rsid w:val="00C460D8"/>
    <w:rsid w:val="00C46931"/>
    <w:rsid w:val="00C47517"/>
    <w:rsid w:val="00C47A7F"/>
    <w:rsid w:val="00C47CC9"/>
    <w:rsid w:val="00C5059D"/>
    <w:rsid w:val="00C5065E"/>
    <w:rsid w:val="00C50B76"/>
    <w:rsid w:val="00C50C70"/>
    <w:rsid w:val="00C50E13"/>
    <w:rsid w:val="00C5300E"/>
    <w:rsid w:val="00C53521"/>
    <w:rsid w:val="00C539A3"/>
    <w:rsid w:val="00C54908"/>
    <w:rsid w:val="00C54AB8"/>
    <w:rsid w:val="00C54BD8"/>
    <w:rsid w:val="00C54D8C"/>
    <w:rsid w:val="00C554B0"/>
    <w:rsid w:val="00C56517"/>
    <w:rsid w:val="00C57D54"/>
    <w:rsid w:val="00C6033B"/>
    <w:rsid w:val="00C616E3"/>
    <w:rsid w:val="00C6253E"/>
    <w:rsid w:val="00C62819"/>
    <w:rsid w:val="00C6282A"/>
    <w:rsid w:val="00C62F12"/>
    <w:rsid w:val="00C6303A"/>
    <w:rsid w:val="00C632FF"/>
    <w:rsid w:val="00C634E9"/>
    <w:rsid w:val="00C63CD4"/>
    <w:rsid w:val="00C64169"/>
    <w:rsid w:val="00C64F0D"/>
    <w:rsid w:val="00C65153"/>
    <w:rsid w:val="00C659D1"/>
    <w:rsid w:val="00C66BAD"/>
    <w:rsid w:val="00C674BA"/>
    <w:rsid w:val="00C67988"/>
    <w:rsid w:val="00C70F63"/>
    <w:rsid w:val="00C71B81"/>
    <w:rsid w:val="00C72299"/>
    <w:rsid w:val="00C72879"/>
    <w:rsid w:val="00C73843"/>
    <w:rsid w:val="00C73A4A"/>
    <w:rsid w:val="00C73FA1"/>
    <w:rsid w:val="00C74C4C"/>
    <w:rsid w:val="00C76469"/>
    <w:rsid w:val="00C772BE"/>
    <w:rsid w:val="00C77B5C"/>
    <w:rsid w:val="00C77E70"/>
    <w:rsid w:val="00C80E4B"/>
    <w:rsid w:val="00C80F58"/>
    <w:rsid w:val="00C81B74"/>
    <w:rsid w:val="00C8225C"/>
    <w:rsid w:val="00C8255A"/>
    <w:rsid w:val="00C82F19"/>
    <w:rsid w:val="00C832E5"/>
    <w:rsid w:val="00C8334D"/>
    <w:rsid w:val="00C83924"/>
    <w:rsid w:val="00C84B15"/>
    <w:rsid w:val="00C857C1"/>
    <w:rsid w:val="00C865F0"/>
    <w:rsid w:val="00C868D2"/>
    <w:rsid w:val="00C86BBA"/>
    <w:rsid w:val="00C86FFE"/>
    <w:rsid w:val="00C91C47"/>
    <w:rsid w:val="00C9205A"/>
    <w:rsid w:val="00C921B0"/>
    <w:rsid w:val="00C92ABE"/>
    <w:rsid w:val="00C92C51"/>
    <w:rsid w:val="00C94613"/>
    <w:rsid w:val="00C9557A"/>
    <w:rsid w:val="00C956DF"/>
    <w:rsid w:val="00C957C3"/>
    <w:rsid w:val="00C961E4"/>
    <w:rsid w:val="00C96E0B"/>
    <w:rsid w:val="00C970B8"/>
    <w:rsid w:val="00CA00D3"/>
    <w:rsid w:val="00CA10DC"/>
    <w:rsid w:val="00CA268D"/>
    <w:rsid w:val="00CA2CD2"/>
    <w:rsid w:val="00CA3D26"/>
    <w:rsid w:val="00CA4066"/>
    <w:rsid w:val="00CA5091"/>
    <w:rsid w:val="00CA5287"/>
    <w:rsid w:val="00CA55C4"/>
    <w:rsid w:val="00CA5868"/>
    <w:rsid w:val="00CA7462"/>
    <w:rsid w:val="00CA773B"/>
    <w:rsid w:val="00CA7D92"/>
    <w:rsid w:val="00CB006A"/>
    <w:rsid w:val="00CB16DE"/>
    <w:rsid w:val="00CB1ED5"/>
    <w:rsid w:val="00CB22E3"/>
    <w:rsid w:val="00CB2626"/>
    <w:rsid w:val="00CB3281"/>
    <w:rsid w:val="00CB5456"/>
    <w:rsid w:val="00CB6611"/>
    <w:rsid w:val="00CB6959"/>
    <w:rsid w:val="00CB6F15"/>
    <w:rsid w:val="00CB74E6"/>
    <w:rsid w:val="00CB763C"/>
    <w:rsid w:val="00CC01BE"/>
    <w:rsid w:val="00CC0BC1"/>
    <w:rsid w:val="00CC0F9A"/>
    <w:rsid w:val="00CC2329"/>
    <w:rsid w:val="00CC24B5"/>
    <w:rsid w:val="00CC261E"/>
    <w:rsid w:val="00CC3858"/>
    <w:rsid w:val="00CC3BE7"/>
    <w:rsid w:val="00CC7C4A"/>
    <w:rsid w:val="00CD0038"/>
    <w:rsid w:val="00CD015A"/>
    <w:rsid w:val="00CD1A02"/>
    <w:rsid w:val="00CD1F86"/>
    <w:rsid w:val="00CD240B"/>
    <w:rsid w:val="00CD2FA5"/>
    <w:rsid w:val="00CD33AE"/>
    <w:rsid w:val="00CD366B"/>
    <w:rsid w:val="00CD39E4"/>
    <w:rsid w:val="00CD4688"/>
    <w:rsid w:val="00CD4B26"/>
    <w:rsid w:val="00CD5B2E"/>
    <w:rsid w:val="00CD64D5"/>
    <w:rsid w:val="00CD7627"/>
    <w:rsid w:val="00CD774D"/>
    <w:rsid w:val="00CE046E"/>
    <w:rsid w:val="00CE1469"/>
    <w:rsid w:val="00CE316E"/>
    <w:rsid w:val="00CE3773"/>
    <w:rsid w:val="00CE404D"/>
    <w:rsid w:val="00CE4674"/>
    <w:rsid w:val="00CE60C0"/>
    <w:rsid w:val="00CF0124"/>
    <w:rsid w:val="00CF0173"/>
    <w:rsid w:val="00CF047B"/>
    <w:rsid w:val="00CF1369"/>
    <w:rsid w:val="00CF1A7A"/>
    <w:rsid w:val="00CF2B2E"/>
    <w:rsid w:val="00CF369C"/>
    <w:rsid w:val="00CF3867"/>
    <w:rsid w:val="00CF402D"/>
    <w:rsid w:val="00CF40F8"/>
    <w:rsid w:val="00CF42B3"/>
    <w:rsid w:val="00CF4838"/>
    <w:rsid w:val="00CF6691"/>
    <w:rsid w:val="00CF69EE"/>
    <w:rsid w:val="00CF6FC6"/>
    <w:rsid w:val="00CF70B3"/>
    <w:rsid w:val="00CF7FE4"/>
    <w:rsid w:val="00D003C4"/>
    <w:rsid w:val="00D006A0"/>
    <w:rsid w:val="00D011A5"/>
    <w:rsid w:val="00D01E15"/>
    <w:rsid w:val="00D02467"/>
    <w:rsid w:val="00D0249B"/>
    <w:rsid w:val="00D02E49"/>
    <w:rsid w:val="00D036F7"/>
    <w:rsid w:val="00D07EF8"/>
    <w:rsid w:val="00D108B1"/>
    <w:rsid w:val="00D10C60"/>
    <w:rsid w:val="00D10F74"/>
    <w:rsid w:val="00D111AF"/>
    <w:rsid w:val="00D12C66"/>
    <w:rsid w:val="00D141E0"/>
    <w:rsid w:val="00D16033"/>
    <w:rsid w:val="00D17806"/>
    <w:rsid w:val="00D17833"/>
    <w:rsid w:val="00D20B96"/>
    <w:rsid w:val="00D20E78"/>
    <w:rsid w:val="00D21A6C"/>
    <w:rsid w:val="00D22382"/>
    <w:rsid w:val="00D2340D"/>
    <w:rsid w:val="00D235F1"/>
    <w:rsid w:val="00D23717"/>
    <w:rsid w:val="00D23B36"/>
    <w:rsid w:val="00D255B5"/>
    <w:rsid w:val="00D255DF"/>
    <w:rsid w:val="00D26F49"/>
    <w:rsid w:val="00D27E96"/>
    <w:rsid w:val="00D300CB"/>
    <w:rsid w:val="00D31097"/>
    <w:rsid w:val="00D315E0"/>
    <w:rsid w:val="00D31627"/>
    <w:rsid w:val="00D31C1F"/>
    <w:rsid w:val="00D31FEB"/>
    <w:rsid w:val="00D3237F"/>
    <w:rsid w:val="00D3321E"/>
    <w:rsid w:val="00D33321"/>
    <w:rsid w:val="00D34675"/>
    <w:rsid w:val="00D34732"/>
    <w:rsid w:val="00D3555D"/>
    <w:rsid w:val="00D368C2"/>
    <w:rsid w:val="00D36AD5"/>
    <w:rsid w:val="00D36F17"/>
    <w:rsid w:val="00D37ED9"/>
    <w:rsid w:val="00D40A43"/>
    <w:rsid w:val="00D40E9A"/>
    <w:rsid w:val="00D41181"/>
    <w:rsid w:val="00D41944"/>
    <w:rsid w:val="00D426ED"/>
    <w:rsid w:val="00D42A13"/>
    <w:rsid w:val="00D42A79"/>
    <w:rsid w:val="00D43089"/>
    <w:rsid w:val="00D4429B"/>
    <w:rsid w:val="00D47165"/>
    <w:rsid w:val="00D47A8F"/>
    <w:rsid w:val="00D5009D"/>
    <w:rsid w:val="00D51152"/>
    <w:rsid w:val="00D51313"/>
    <w:rsid w:val="00D5357E"/>
    <w:rsid w:val="00D541E3"/>
    <w:rsid w:val="00D548B8"/>
    <w:rsid w:val="00D54F92"/>
    <w:rsid w:val="00D556DD"/>
    <w:rsid w:val="00D55CF9"/>
    <w:rsid w:val="00D56009"/>
    <w:rsid w:val="00D56748"/>
    <w:rsid w:val="00D603DE"/>
    <w:rsid w:val="00D6190F"/>
    <w:rsid w:val="00D6196B"/>
    <w:rsid w:val="00D625FD"/>
    <w:rsid w:val="00D62AF6"/>
    <w:rsid w:val="00D62C83"/>
    <w:rsid w:val="00D62FF4"/>
    <w:rsid w:val="00D63569"/>
    <w:rsid w:val="00D64022"/>
    <w:rsid w:val="00D64307"/>
    <w:rsid w:val="00D66ED7"/>
    <w:rsid w:val="00D6738C"/>
    <w:rsid w:val="00D67C5A"/>
    <w:rsid w:val="00D702A0"/>
    <w:rsid w:val="00D70DCD"/>
    <w:rsid w:val="00D70F4A"/>
    <w:rsid w:val="00D71321"/>
    <w:rsid w:val="00D733C1"/>
    <w:rsid w:val="00D7348D"/>
    <w:rsid w:val="00D743CB"/>
    <w:rsid w:val="00D748A1"/>
    <w:rsid w:val="00D76ED5"/>
    <w:rsid w:val="00D77A10"/>
    <w:rsid w:val="00D77A89"/>
    <w:rsid w:val="00D80710"/>
    <w:rsid w:val="00D80E45"/>
    <w:rsid w:val="00D814FD"/>
    <w:rsid w:val="00D81CA7"/>
    <w:rsid w:val="00D81E87"/>
    <w:rsid w:val="00D81FF9"/>
    <w:rsid w:val="00D826A8"/>
    <w:rsid w:val="00D82B9B"/>
    <w:rsid w:val="00D83AFA"/>
    <w:rsid w:val="00D83F11"/>
    <w:rsid w:val="00D84135"/>
    <w:rsid w:val="00D851E1"/>
    <w:rsid w:val="00D87DAF"/>
    <w:rsid w:val="00D902ED"/>
    <w:rsid w:val="00D90384"/>
    <w:rsid w:val="00D9073B"/>
    <w:rsid w:val="00D916D8"/>
    <w:rsid w:val="00D917D5"/>
    <w:rsid w:val="00D93791"/>
    <w:rsid w:val="00D94056"/>
    <w:rsid w:val="00D9530A"/>
    <w:rsid w:val="00D95B41"/>
    <w:rsid w:val="00D96CB0"/>
    <w:rsid w:val="00DA0926"/>
    <w:rsid w:val="00DA1A68"/>
    <w:rsid w:val="00DA2280"/>
    <w:rsid w:val="00DA2E93"/>
    <w:rsid w:val="00DA2EB0"/>
    <w:rsid w:val="00DA2ECF"/>
    <w:rsid w:val="00DA31EF"/>
    <w:rsid w:val="00DA3466"/>
    <w:rsid w:val="00DA3E3A"/>
    <w:rsid w:val="00DA453F"/>
    <w:rsid w:val="00DA5F99"/>
    <w:rsid w:val="00DA6563"/>
    <w:rsid w:val="00DB0C64"/>
    <w:rsid w:val="00DB132C"/>
    <w:rsid w:val="00DB1F9E"/>
    <w:rsid w:val="00DB1FDC"/>
    <w:rsid w:val="00DB3119"/>
    <w:rsid w:val="00DB330D"/>
    <w:rsid w:val="00DB4266"/>
    <w:rsid w:val="00DB4D97"/>
    <w:rsid w:val="00DB5CDE"/>
    <w:rsid w:val="00DB5D11"/>
    <w:rsid w:val="00DB5D7F"/>
    <w:rsid w:val="00DB6A17"/>
    <w:rsid w:val="00DB6C5C"/>
    <w:rsid w:val="00DB705B"/>
    <w:rsid w:val="00DB771B"/>
    <w:rsid w:val="00DB7980"/>
    <w:rsid w:val="00DC0A64"/>
    <w:rsid w:val="00DC1AD9"/>
    <w:rsid w:val="00DC2401"/>
    <w:rsid w:val="00DC241B"/>
    <w:rsid w:val="00DC346E"/>
    <w:rsid w:val="00DC347F"/>
    <w:rsid w:val="00DC382C"/>
    <w:rsid w:val="00DC693C"/>
    <w:rsid w:val="00DC7469"/>
    <w:rsid w:val="00DD0A80"/>
    <w:rsid w:val="00DD331B"/>
    <w:rsid w:val="00DD431B"/>
    <w:rsid w:val="00DD46FE"/>
    <w:rsid w:val="00DD4A15"/>
    <w:rsid w:val="00DD56A5"/>
    <w:rsid w:val="00DE0363"/>
    <w:rsid w:val="00DE05BC"/>
    <w:rsid w:val="00DE0630"/>
    <w:rsid w:val="00DE13A4"/>
    <w:rsid w:val="00DE1E1B"/>
    <w:rsid w:val="00DE2613"/>
    <w:rsid w:val="00DE2986"/>
    <w:rsid w:val="00DE3C4B"/>
    <w:rsid w:val="00DE3D6F"/>
    <w:rsid w:val="00DE454A"/>
    <w:rsid w:val="00DE48B4"/>
    <w:rsid w:val="00DE4A3A"/>
    <w:rsid w:val="00DE4EA7"/>
    <w:rsid w:val="00DF2216"/>
    <w:rsid w:val="00DF241F"/>
    <w:rsid w:val="00DF3D7E"/>
    <w:rsid w:val="00DF4168"/>
    <w:rsid w:val="00DF7620"/>
    <w:rsid w:val="00DF7FDC"/>
    <w:rsid w:val="00E000A1"/>
    <w:rsid w:val="00E00E7F"/>
    <w:rsid w:val="00E00F74"/>
    <w:rsid w:val="00E012BA"/>
    <w:rsid w:val="00E03BDE"/>
    <w:rsid w:val="00E0499A"/>
    <w:rsid w:val="00E05E7D"/>
    <w:rsid w:val="00E06311"/>
    <w:rsid w:val="00E06E95"/>
    <w:rsid w:val="00E10307"/>
    <w:rsid w:val="00E10F3B"/>
    <w:rsid w:val="00E124B0"/>
    <w:rsid w:val="00E133CF"/>
    <w:rsid w:val="00E147D0"/>
    <w:rsid w:val="00E148B0"/>
    <w:rsid w:val="00E152F4"/>
    <w:rsid w:val="00E1554C"/>
    <w:rsid w:val="00E15EA1"/>
    <w:rsid w:val="00E160E0"/>
    <w:rsid w:val="00E17BAA"/>
    <w:rsid w:val="00E20A76"/>
    <w:rsid w:val="00E20BEE"/>
    <w:rsid w:val="00E23F21"/>
    <w:rsid w:val="00E25FA3"/>
    <w:rsid w:val="00E26511"/>
    <w:rsid w:val="00E278B0"/>
    <w:rsid w:val="00E30548"/>
    <w:rsid w:val="00E30B09"/>
    <w:rsid w:val="00E31346"/>
    <w:rsid w:val="00E31C7D"/>
    <w:rsid w:val="00E31F11"/>
    <w:rsid w:val="00E33E16"/>
    <w:rsid w:val="00E33E8F"/>
    <w:rsid w:val="00E34F55"/>
    <w:rsid w:val="00E35A11"/>
    <w:rsid w:val="00E375F6"/>
    <w:rsid w:val="00E37697"/>
    <w:rsid w:val="00E376D4"/>
    <w:rsid w:val="00E37991"/>
    <w:rsid w:val="00E37F67"/>
    <w:rsid w:val="00E411E3"/>
    <w:rsid w:val="00E41725"/>
    <w:rsid w:val="00E4294E"/>
    <w:rsid w:val="00E439D8"/>
    <w:rsid w:val="00E44DEF"/>
    <w:rsid w:val="00E46840"/>
    <w:rsid w:val="00E46C00"/>
    <w:rsid w:val="00E47A11"/>
    <w:rsid w:val="00E50332"/>
    <w:rsid w:val="00E5152C"/>
    <w:rsid w:val="00E52812"/>
    <w:rsid w:val="00E536E6"/>
    <w:rsid w:val="00E53AC0"/>
    <w:rsid w:val="00E54C9D"/>
    <w:rsid w:val="00E55187"/>
    <w:rsid w:val="00E5541A"/>
    <w:rsid w:val="00E559C3"/>
    <w:rsid w:val="00E564F7"/>
    <w:rsid w:val="00E568C3"/>
    <w:rsid w:val="00E56BDE"/>
    <w:rsid w:val="00E56BEC"/>
    <w:rsid w:val="00E6058E"/>
    <w:rsid w:val="00E606BE"/>
    <w:rsid w:val="00E60958"/>
    <w:rsid w:val="00E60B24"/>
    <w:rsid w:val="00E6163A"/>
    <w:rsid w:val="00E61F7C"/>
    <w:rsid w:val="00E622CC"/>
    <w:rsid w:val="00E6257C"/>
    <w:rsid w:val="00E62BC0"/>
    <w:rsid w:val="00E63E2D"/>
    <w:rsid w:val="00E64AAA"/>
    <w:rsid w:val="00E64F3E"/>
    <w:rsid w:val="00E653A2"/>
    <w:rsid w:val="00E667B4"/>
    <w:rsid w:val="00E66A35"/>
    <w:rsid w:val="00E66EF9"/>
    <w:rsid w:val="00E673CC"/>
    <w:rsid w:val="00E72A78"/>
    <w:rsid w:val="00E72F0B"/>
    <w:rsid w:val="00E743CE"/>
    <w:rsid w:val="00E74AE4"/>
    <w:rsid w:val="00E75055"/>
    <w:rsid w:val="00E756B3"/>
    <w:rsid w:val="00E75A10"/>
    <w:rsid w:val="00E76203"/>
    <w:rsid w:val="00E764E2"/>
    <w:rsid w:val="00E769A0"/>
    <w:rsid w:val="00E80AD5"/>
    <w:rsid w:val="00E816EE"/>
    <w:rsid w:val="00E82862"/>
    <w:rsid w:val="00E837C5"/>
    <w:rsid w:val="00E85C98"/>
    <w:rsid w:val="00E8606C"/>
    <w:rsid w:val="00E86FCB"/>
    <w:rsid w:val="00E8794D"/>
    <w:rsid w:val="00E900C5"/>
    <w:rsid w:val="00E90237"/>
    <w:rsid w:val="00E91854"/>
    <w:rsid w:val="00E91A03"/>
    <w:rsid w:val="00E92D7E"/>
    <w:rsid w:val="00E93D39"/>
    <w:rsid w:val="00E9444C"/>
    <w:rsid w:val="00E94D65"/>
    <w:rsid w:val="00E958A7"/>
    <w:rsid w:val="00E975CF"/>
    <w:rsid w:val="00E979D8"/>
    <w:rsid w:val="00E97F52"/>
    <w:rsid w:val="00EA0953"/>
    <w:rsid w:val="00EA1535"/>
    <w:rsid w:val="00EA1855"/>
    <w:rsid w:val="00EA1FE9"/>
    <w:rsid w:val="00EA2C89"/>
    <w:rsid w:val="00EA3434"/>
    <w:rsid w:val="00EA43F4"/>
    <w:rsid w:val="00EA4882"/>
    <w:rsid w:val="00EA517C"/>
    <w:rsid w:val="00EA5227"/>
    <w:rsid w:val="00EA61B9"/>
    <w:rsid w:val="00EA7B49"/>
    <w:rsid w:val="00EB0B54"/>
    <w:rsid w:val="00EB0F09"/>
    <w:rsid w:val="00EB0F99"/>
    <w:rsid w:val="00EB1C87"/>
    <w:rsid w:val="00EB1E82"/>
    <w:rsid w:val="00EB29E0"/>
    <w:rsid w:val="00EB2F6E"/>
    <w:rsid w:val="00EB2F79"/>
    <w:rsid w:val="00EB334E"/>
    <w:rsid w:val="00EB342F"/>
    <w:rsid w:val="00EB3DF7"/>
    <w:rsid w:val="00EB4954"/>
    <w:rsid w:val="00EB4D6E"/>
    <w:rsid w:val="00EB56B4"/>
    <w:rsid w:val="00EB59D9"/>
    <w:rsid w:val="00EB64BE"/>
    <w:rsid w:val="00EB6966"/>
    <w:rsid w:val="00EB6B63"/>
    <w:rsid w:val="00EB6D67"/>
    <w:rsid w:val="00EC003B"/>
    <w:rsid w:val="00EC1024"/>
    <w:rsid w:val="00EC12F3"/>
    <w:rsid w:val="00EC1CD5"/>
    <w:rsid w:val="00EC22E1"/>
    <w:rsid w:val="00EC2DC1"/>
    <w:rsid w:val="00EC2E51"/>
    <w:rsid w:val="00EC36C9"/>
    <w:rsid w:val="00EC372B"/>
    <w:rsid w:val="00EC40D3"/>
    <w:rsid w:val="00EC4BC0"/>
    <w:rsid w:val="00EC5468"/>
    <w:rsid w:val="00EC559B"/>
    <w:rsid w:val="00EC593F"/>
    <w:rsid w:val="00EC5E64"/>
    <w:rsid w:val="00ED28B5"/>
    <w:rsid w:val="00ED32F0"/>
    <w:rsid w:val="00ED431A"/>
    <w:rsid w:val="00ED4CB3"/>
    <w:rsid w:val="00ED6018"/>
    <w:rsid w:val="00ED69DD"/>
    <w:rsid w:val="00ED6E4D"/>
    <w:rsid w:val="00ED72DD"/>
    <w:rsid w:val="00EE125B"/>
    <w:rsid w:val="00EE1E8B"/>
    <w:rsid w:val="00EE20C0"/>
    <w:rsid w:val="00EE3070"/>
    <w:rsid w:val="00EE3825"/>
    <w:rsid w:val="00EE479C"/>
    <w:rsid w:val="00EE49C0"/>
    <w:rsid w:val="00EE4B49"/>
    <w:rsid w:val="00EE5736"/>
    <w:rsid w:val="00EE618D"/>
    <w:rsid w:val="00EE66AB"/>
    <w:rsid w:val="00EE6A75"/>
    <w:rsid w:val="00EE6D71"/>
    <w:rsid w:val="00EE6DF2"/>
    <w:rsid w:val="00EE7467"/>
    <w:rsid w:val="00EE7EBC"/>
    <w:rsid w:val="00EF07A2"/>
    <w:rsid w:val="00EF1D6B"/>
    <w:rsid w:val="00EF1D6E"/>
    <w:rsid w:val="00EF2339"/>
    <w:rsid w:val="00EF3B7F"/>
    <w:rsid w:val="00EF3D43"/>
    <w:rsid w:val="00EF4DA3"/>
    <w:rsid w:val="00EF5FFD"/>
    <w:rsid w:val="00EF7D38"/>
    <w:rsid w:val="00F0007B"/>
    <w:rsid w:val="00F02CFA"/>
    <w:rsid w:val="00F03938"/>
    <w:rsid w:val="00F04FF5"/>
    <w:rsid w:val="00F05DAC"/>
    <w:rsid w:val="00F0633E"/>
    <w:rsid w:val="00F07267"/>
    <w:rsid w:val="00F07509"/>
    <w:rsid w:val="00F07B09"/>
    <w:rsid w:val="00F07F44"/>
    <w:rsid w:val="00F10156"/>
    <w:rsid w:val="00F1081B"/>
    <w:rsid w:val="00F10A35"/>
    <w:rsid w:val="00F10AC0"/>
    <w:rsid w:val="00F10D3B"/>
    <w:rsid w:val="00F11A65"/>
    <w:rsid w:val="00F11AB1"/>
    <w:rsid w:val="00F11D0E"/>
    <w:rsid w:val="00F1246A"/>
    <w:rsid w:val="00F12A92"/>
    <w:rsid w:val="00F12EF3"/>
    <w:rsid w:val="00F12FC3"/>
    <w:rsid w:val="00F13230"/>
    <w:rsid w:val="00F133C9"/>
    <w:rsid w:val="00F135D6"/>
    <w:rsid w:val="00F1410E"/>
    <w:rsid w:val="00F14323"/>
    <w:rsid w:val="00F151BB"/>
    <w:rsid w:val="00F15B8B"/>
    <w:rsid w:val="00F16943"/>
    <w:rsid w:val="00F16F5A"/>
    <w:rsid w:val="00F1737A"/>
    <w:rsid w:val="00F17889"/>
    <w:rsid w:val="00F2173A"/>
    <w:rsid w:val="00F220DE"/>
    <w:rsid w:val="00F226BC"/>
    <w:rsid w:val="00F22E50"/>
    <w:rsid w:val="00F24784"/>
    <w:rsid w:val="00F2576B"/>
    <w:rsid w:val="00F25BE6"/>
    <w:rsid w:val="00F26FBF"/>
    <w:rsid w:val="00F279AE"/>
    <w:rsid w:val="00F30B48"/>
    <w:rsid w:val="00F30DDF"/>
    <w:rsid w:val="00F31581"/>
    <w:rsid w:val="00F316BA"/>
    <w:rsid w:val="00F31AD0"/>
    <w:rsid w:val="00F34DF5"/>
    <w:rsid w:val="00F35676"/>
    <w:rsid w:val="00F358ED"/>
    <w:rsid w:val="00F35E60"/>
    <w:rsid w:val="00F36244"/>
    <w:rsid w:val="00F36583"/>
    <w:rsid w:val="00F36CBB"/>
    <w:rsid w:val="00F36FC9"/>
    <w:rsid w:val="00F3707F"/>
    <w:rsid w:val="00F37E14"/>
    <w:rsid w:val="00F40070"/>
    <w:rsid w:val="00F413A4"/>
    <w:rsid w:val="00F41DAE"/>
    <w:rsid w:val="00F41EA1"/>
    <w:rsid w:val="00F42907"/>
    <w:rsid w:val="00F43260"/>
    <w:rsid w:val="00F4331E"/>
    <w:rsid w:val="00F44CBC"/>
    <w:rsid w:val="00F44F5D"/>
    <w:rsid w:val="00F45244"/>
    <w:rsid w:val="00F460FC"/>
    <w:rsid w:val="00F47465"/>
    <w:rsid w:val="00F47B13"/>
    <w:rsid w:val="00F50CDB"/>
    <w:rsid w:val="00F51419"/>
    <w:rsid w:val="00F518CF"/>
    <w:rsid w:val="00F533F8"/>
    <w:rsid w:val="00F54B86"/>
    <w:rsid w:val="00F560D3"/>
    <w:rsid w:val="00F56F65"/>
    <w:rsid w:val="00F5730E"/>
    <w:rsid w:val="00F5731D"/>
    <w:rsid w:val="00F57385"/>
    <w:rsid w:val="00F5750E"/>
    <w:rsid w:val="00F604E5"/>
    <w:rsid w:val="00F60872"/>
    <w:rsid w:val="00F60D1E"/>
    <w:rsid w:val="00F61275"/>
    <w:rsid w:val="00F61C28"/>
    <w:rsid w:val="00F61C76"/>
    <w:rsid w:val="00F62EED"/>
    <w:rsid w:val="00F6428B"/>
    <w:rsid w:val="00F6584F"/>
    <w:rsid w:val="00F65BEA"/>
    <w:rsid w:val="00F6638A"/>
    <w:rsid w:val="00F66418"/>
    <w:rsid w:val="00F666B6"/>
    <w:rsid w:val="00F667B0"/>
    <w:rsid w:val="00F6690D"/>
    <w:rsid w:val="00F67772"/>
    <w:rsid w:val="00F67F6F"/>
    <w:rsid w:val="00F70E4C"/>
    <w:rsid w:val="00F71269"/>
    <w:rsid w:val="00F71F7A"/>
    <w:rsid w:val="00F73AD1"/>
    <w:rsid w:val="00F73DA2"/>
    <w:rsid w:val="00F74033"/>
    <w:rsid w:val="00F74AC5"/>
    <w:rsid w:val="00F74BF1"/>
    <w:rsid w:val="00F8017D"/>
    <w:rsid w:val="00F80F77"/>
    <w:rsid w:val="00F81574"/>
    <w:rsid w:val="00F82646"/>
    <w:rsid w:val="00F82D11"/>
    <w:rsid w:val="00F83E63"/>
    <w:rsid w:val="00F84FF6"/>
    <w:rsid w:val="00F8500E"/>
    <w:rsid w:val="00F86A9B"/>
    <w:rsid w:val="00F87201"/>
    <w:rsid w:val="00F8784E"/>
    <w:rsid w:val="00F92D1E"/>
    <w:rsid w:val="00F93517"/>
    <w:rsid w:val="00F936DA"/>
    <w:rsid w:val="00F93E5F"/>
    <w:rsid w:val="00F94091"/>
    <w:rsid w:val="00F94CF1"/>
    <w:rsid w:val="00F95D58"/>
    <w:rsid w:val="00F95EDC"/>
    <w:rsid w:val="00F97730"/>
    <w:rsid w:val="00FA02DC"/>
    <w:rsid w:val="00FA153C"/>
    <w:rsid w:val="00FA1DEB"/>
    <w:rsid w:val="00FA2D9E"/>
    <w:rsid w:val="00FA38B5"/>
    <w:rsid w:val="00FA448F"/>
    <w:rsid w:val="00FA538D"/>
    <w:rsid w:val="00FA5D97"/>
    <w:rsid w:val="00FA61CB"/>
    <w:rsid w:val="00FA628D"/>
    <w:rsid w:val="00FA7687"/>
    <w:rsid w:val="00FA77FD"/>
    <w:rsid w:val="00FB07AF"/>
    <w:rsid w:val="00FB0935"/>
    <w:rsid w:val="00FB1150"/>
    <w:rsid w:val="00FB1E18"/>
    <w:rsid w:val="00FB1E55"/>
    <w:rsid w:val="00FB2B21"/>
    <w:rsid w:val="00FB2CF4"/>
    <w:rsid w:val="00FB3923"/>
    <w:rsid w:val="00FB4017"/>
    <w:rsid w:val="00FB40C9"/>
    <w:rsid w:val="00FB4705"/>
    <w:rsid w:val="00FB50C8"/>
    <w:rsid w:val="00FB5745"/>
    <w:rsid w:val="00FB63CD"/>
    <w:rsid w:val="00FB64C8"/>
    <w:rsid w:val="00FB71BF"/>
    <w:rsid w:val="00FB722C"/>
    <w:rsid w:val="00FC09D7"/>
    <w:rsid w:val="00FC18AF"/>
    <w:rsid w:val="00FC1C88"/>
    <w:rsid w:val="00FC1EBC"/>
    <w:rsid w:val="00FC347D"/>
    <w:rsid w:val="00FC3D33"/>
    <w:rsid w:val="00FC4205"/>
    <w:rsid w:val="00FC44F6"/>
    <w:rsid w:val="00FC4B98"/>
    <w:rsid w:val="00FC4D00"/>
    <w:rsid w:val="00FC6164"/>
    <w:rsid w:val="00FC71CC"/>
    <w:rsid w:val="00FD070B"/>
    <w:rsid w:val="00FD11FA"/>
    <w:rsid w:val="00FD139E"/>
    <w:rsid w:val="00FD1CBB"/>
    <w:rsid w:val="00FD2A59"/>
    <w:rsid w:val="00FD49A0"/>
    <w:rsid w:val="00FD6172"/>
    <w:rsid w:val="00FD7973"/>
    <w:rsid w:val="00FD7D1A"/>
    <w:rsid w:val="00FD7E11"/>
    <w:rsid w:val="00FE049C"/>
    <w:rsid w:val="00FE1748"/>
    <w:rsid w:val="00FE1B25"/>
    <w:rsid w:val="00FE32D3"/>
    <w:rsid w:val="00FE3F0A"/>
    <w:rsid w:val="00FE50CA"/>
    <w:rsid w:val="00FE5372"/>
    <w:rsid w:val="00FE74F1"/>
    <w:rsid w:val="00FE790D"/>
    <w:rsid w:val="00FE7B4C"/>
    <w:rsid w:val="00FF0FA9"/>
    <w:rsid w:val="00FF1661"/>
    <w:rsid w:val="00FF1959"/>
    <w:rsid w:val="00FF2D16"/>
    <w:rsid w:val="00FF3A20"/>
    <w:rsid w:val="00FF3BE9"/>
    <w:rsid w:val="00FF3CB9"/>
    <w:rsid w:val="00FF4B5D"/>
    <w:rsid w:val="00FF577B"/>
    <w:rsid w:val="00FF5B3D"/>
    <w:rsid w:val="00FF5FC9"/>
    <w:rsid w:val="00FF68CA"/>
    <w:rsid w:val="00FF6C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2">
    <w:name w:val="heading 2"/>
    <w:basedOn w:val="a"/>
    <w:next w:val="a"/>
    <w:link w:val="20"/>
    <w:uiPriority w:val="9"/>
    <w:semiHidden/>
    <w:unhideWhenUsed/>
    <w:qFormat/>
    <w:rsid w:val="00DA34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E322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0">
    <w:name w:val="endnote text"/>
    <w:basedOn w:val="a"/>
    <w:link w:val="af1"/>
    <w:uiPriority w:val="99"/>
    <w:semiHidden/>
    <w:unhideWhenUsed/>
    <w:rsid w:val="00300FFE"/>
    <w:pPr>
      <w:spacing w:after="0" w:line="240" w:lineRule="auto"/>
    </w:pPr>
    <w:rPr>
      <w:sz w:val="20"/>
      <w:szCs w:val="20"/>
    </w:rPr>
  </w:style>
  <w:style w:type="character" w:customStyle="1" w:styleId="af1">
    <w:name w:val="Текст концевой сноски Знак"/>
    <w:basedOn w:val="a0"/>
    <w:link w:val="af0"/>
    <w:uiPriority w:val="99"/>
    <w:semiHidden/>
    <w:rsid w:val="00300FFE"/>
    <w:rPr>
      <w:rFonts w:ascii="Calibri" w:eastAsia="Times New Roman" w:hAnsi="Calibri" w:cs="Times New Roman"/>
      <w:sz w:val="20"/>
      <w:szCs w:val="20"/>
      <w:lang w:eastAsia="ru-RU"/>
    </w:rPr>
  </w:style>
  <w:style w:type="character" w:styleId="af2">
    <w:name w:val="endnote reference"/>
    <w:basedOn w:val="a0"/>
    <w:uiPriority w:val="99"/>
    <w:semiHidden/>
    <w:unhideWhenUsed/>
    <w:rsid w:val="00300FFE"/>
    <w:rPr>
      <w:vertAlign w:val="superscript"/>
    </w:rPr>
  </w:style>
  <w:style w:type="table" w:styleId="af3">
    <w:name w:val="Table Grid"/>
    <w:basedOn w:val="a1"/>
    <w:uiPriority w:val="59"/>
    <w:rsid w:val="00712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A35B51"/>
    <w:rPr>
      <w:sz w:val="16"/>
      <w:szCs w:val="16"/>
    </w:rPr>
  </w:style>
  <w:style w:type="paragraph" w:styleId="af5">
    <w:name w:val="annotation text"/>
    <w:basedOn w:val="a"/>
    <w:link w:val="af6"/>
    <w:uiPriority w:val="99"/>
    <w:semiHidden/>
    <w:unhideWhenUsed/>
    <w:rsid w:val="00A35B51"/>
    <w:pPr>
      <w:spacing w:line="240" w:lineRule="auto"/>
    </w:pPr>
    <w:rPr>
      <w:sz w:val="20"/>
      <w:szCs w:val="20"/>
    </w:rPr>
  </w:style>
  <w:style w:type="character" w:customStyle="1" w:styleId="af6">
    <w:name w:val="Текст примечания Знак"/>
    <w:basedOn w:val="a0"/>
    <w:link w:val="af5"/>
    <w:uiPriority w:val="99"/>
    <w:semiHidden/>
    <w:rsid w:val="00A35B51"/>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unhideWhenUsed/>
    <w:rsid w:val="00A35B51"/>
    <w:rPr>
      <w:b/>
      <w:bCs/>
    </w:rPr>
  </w:style>
  <w:style w:type="character" w:customStyle="1" w:styleId="af8">
    <w:name w:val="Тема примечания Знак"/>
    <w:basedOn w:val="af6"/>
    <w:link w:val="af7"/>
    <w:uiPriority w:val="99"/>
    <w:semiHidden/>
    <w:rsid w:val="00A35B51"/>
    <w:rPr>
      <w:rFonts w:ascii="Calibri" w:eastAsia="Times New Roman" w:hAnsi="Calibri" w:cs="Times New Roman"/>
      <w:b/>
      <w:bCs/>
      <w:sz w:val="20"/>
      <w:szCs w:val="20"/>
      <w:lang w:eastAsia="ru-RU"/>
    </w:rPr>
  </w:style>
  <w:style w:type="character" w:customStyle="1" w:styleId="current-selection">
    <w:name w:val="current-selection"/>
    <w:basedOn w:val="a0"/>
    <w:rsid w:val="00BE2B08"/>
  </w:style>
  <w:style w:type="character" w:customStyle="1" w:styleId="af9">
    <w:name w:val="_"/>
    <w:basedOn w:val="a0"/>
    <w:rsid w:val="00BE2B08"/>
  </w:style>
  <w:style w:type="character" w:customStyle="1" w:styleId="enhanced-reference">
    <w:name w:val="enhanced-reference"/>
    <w:basedOn w:val="a0"/>
    <w:rsid w:val="00BE2B08"/>
  </w:style>
  <w:style w:type="paragraph" w:customStyle="1" w:styleId="p">
    <w:name w:val="p"/>
    <w:basedOn w:val="a"/>
    <w:rsid w:val="00251DB9"/>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basedOn w:val="a0"/>
    <w:link w:val="3"/>
    <w:uiPriority w:val="9"/>
    <w:semiHidden/>
    <w:rsid w:val="002E3225"/>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DA3466"/>
    <w:rPr>
      <w:rFonts w:asciiTheme="majorHAnsi" w:eastAsiaTheme="majorEastAsia" w:hAnsiTheme="majorHAnsi" w:cstheme="majorBidi"/>
      <w:b/>
      <w:bCs/>
      <w:color w:val="4F81BD" w:themeColor="accent1"/>
      <w:sz w:val="26"/>
      <w:szCs w:val="26"/>
      <w:lang w:eastAsia="ru-RU"/>
    </w:rPr>
  </w:style>
  <w:style w:type="character" w:styleId="afa">
    <w:name w:val="Strong"/>
    <w:basedOn w:val="a0"/>
    <w:uiPriority w:val="22"/>
    <w:qFormat/>
    <w:rsid w:val="00B21214"/>
    <w:rPr>
      <w:b/>
      <w:bCs/>
    </w:rPr>
  </w:style>
  <w:style w:type="paragraph" w:customStyle="1" w:styleId="font8">
    <w:name w:val="font_8"/>
    <w:basedOn w:val="a"/>
    <w:rsid w:val="004D58B6"/>
    <w:pPr>
      <w:spacing w:before="100" w:beforeAutospacing="1" w:after="100" w:afterAutospacing="1" w:line="240" w:lineRule="auto"/>
    </w:pPr>
    <w:rPr>
      <w:rFonts w:ascii="Times New Roman" w:hAnsi="Times New Roman"/>
      <w:sz w:val="24"/>
      <w:szCs w:val="24"/>
      <w:lang w:val="en-US" w:eastAsia="en-US"/>
    </w:rPr>
  </w:style>
  <w:style w:type="paragraph" w:customStyle="1" w:styleId="numbered-paragraph">
    <w:name w:val="numbered-paragraph"/>
    <w:basedOn w:val="a"/>
    <w:rsid w:val="00AB6FB2"/>
    <w:pPr>
      <w:spacing w:before="100" w:beforeAutospacing="1" w:after="100" w:afterAutospacing="1" w:line="240" w:lineRule="auto"/>
    </w:pPr>
    <w:rPr>
      <w:rFonts w:ascii="Times New Roman" w:hAnsi="Times New Roman"/>
      <w:sz w:val="24"/>
      <w:szCs w:val="24"/>
    </w:rPr>
  </w:style>
  <w:style w:type="character" w:customStyle="1" w:styleId="paragraph-number">
    <w:name w:val="paragraph-number"/>
    <w:basedOn w:val="a0"/>
    <w:rsid w:val="00AB6FB2"/>
  </w:style>
  <w:style w:type="character" w:styleId="afb">
    <w:name w:val="Placeholder Text"/>
    <w:basedOn w:val="a0"/>
    <w:uiPriority w:val="99"/>
    <w:semiHidden/>
    <w:rsid w:val="00F11AB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2">
    <w:name w:val="heading 2"/>
    <w:basedOn w:val="a"/>
    <w:next w:val="a"/>
    <w:link w:val="20"/>
    <w:uiPriority w:val="9"/>
    <w:semiHidden/>
    <w:unhideWhenUsed/>
    <w:qFormat/>
    <w:rsid w:val="00DA34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E322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0">
    <w:name w:val="endnote text"/>
    <w:basedOn w:val="a"/>
    <w:link w:val="af1"/>
    <w:uiPriority w:val="99"/>
    <w:semiHidden/>
    <w:unhideWhenUsed/>
    <w:rsid w:val="00300FFE"/>
    <w:pPr>
      <w:spacing w:after="0" w:line="240" w:lineRule="auto"/>
    </w:pPr>
    <w:rPr>
      <w:sz w:val="20"/>
      <w:szCs w:val="20"/>
    </w:rPr>
  </w:style>
  <w:style w:type="character" w:customStyle="1" w:styleId="af1">
    <w:name w:val="Текст концевой сноски Знак"/>
    <w:basedOn w:val="a0"/>
    <w:link w:val="af0"/>
    <w:uiPriority w:val="99"/>
    <w:semiHidden/>
    <w:rsid w:val="00300FFE"/>
    <w:rPr>
      <w:rFonts w:ascii="Calibri" w:eastAsia="Times New Roman" w:hAnsi="Calibri" w:cs="Times New Roman"/>
      <w:sz w:val="20"/>
      <w:szCs w:val="20"/>
      <w:lang w:eastAsia="ru-RU"/>
    </w:rPr>
  </w:style>
  <w:style w:type="character" w:styleId="af2">
    <w:name w:val="endnote reference"/>
    <w:basedOn w:val="a0"/>
    <w:uiPriority w:val="99"/>
    <w:semiHidden/>
    <w:unhideWhenUsed/>
    <w:rsid w:val="00300FFE"/>
    <w:rPr>
      <w:vertAlign w:val="superscript"/>
    </w:rPr>
  </w:style>
  <w:style w:type="table" w:styleId="af3">
    <w:name w:val="Table Grid"/>
    <w:basedOn w:val="a1"/>
    <w:uiPriority w:val="59"/>
    <w:rsid w:val="00712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A35B51"/>
    <w:rPr>
      <w:sz w:val="16"/>
      <w:szCs w:val="16"/>
    </w:rPr>
  </w:style>
  <w:style w:type="paragraph" w:styleId="af5">
    <w:name w:val="annotation text"/>
    <w:basedOn w:val="a"/>
    <w:link w:val="af6"/>
    <w:uiPriority w:val="99"/>
    <w:semiHidden/>
    <w:unhideWhenUsed/>
    <w:rsid w:val="00A35B51"/>
    <w:pPr>
      <w:spacing w:line="240" w:lineRule="auto"/>
    </w:pPr>
    <w:rPr>
      <w:sz w:val="20"/>
      <w:szCs w:val="20"/>
    </w:rPr>
  </w:style>
  <w:style w:type="character" w:customStyle="1" w:styleId="af6">
    <w:name w:val="Текст примечания Знак"/>
    <w:basedOn w:val="a0"/>
    <w:link w:val="af5"/>
    <w:uiPriority w:val="99"/>
    <w:semiHidden/>
    <w:rsid w:val="00A35B51"/>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unhideWhenUsed/>
    <w:rsid w:val="00A35B51"/>
    <w:rPr>
      <w:b/>
      <w:bCs/>
    </w:rPr>
  </w:style>
  <w:style w:type="character" w:customStyle="1" w:styleId="af8">
    <w:name w:val="Тема примечания Знак"/>
    <w:basedOn w:val="af6"/>
    <w:link w:val="af7"/>
    <w:uiPriority w:val="99"/>
    <w:semiHidden/>
    <w:rsid w:val="00A35B51"/>
    <w:rPr>
      <w:rFonts w:ascii="Calibri" w:eastAsia="Times New Roman" w:hAnsi="Calibri" w:cs="Times New Roman"/>
      <w:b/>
      <w:bCs/>
      <w:sz w:val="20"/>
      <w:szCs w:val="20"/>
      <w:lang w:eastAsia="ru-RU"/>
    </w:rPr>
  </w:style>
  <w:style w:type="character" w:customStyle="1" w:styleId="current-selection">
    <w:name w:val="current-selection"/>
    <w:basedOn w:val="a0"/>
    <w:rsid w:val="00BE2B08"/>
  </w:style>
  <w:style w:type="character" w:customStyle="1" w:styleId="af9">
    <w:name w:val="_"/>
    <w:basedOn w:val="a0"/>
    <w:rsid w:val="00BE2B08"/>
  </w:style>
  <w:style w:type="character" w:customStyle="1" w:styleId="enhanced-reference">
    <w:name w:val="enhanced-reference"/>
    <w:basedOn w:val="a0"/>
    <w:rsid w:val="00BE2B08"/>
  </w:style>
  <w:style w:type="paragraph" w:customStyle="1" w:styleId="p">
    <w:name w:val="p"/>
    <w:basedOn w:val="a"/>
    <w:rsid w:val="00251DB9"/>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basedOn w:val="a0"/>
    <w:link w:val="3"/>
    <w:uiPriority w:val="9"/>
    <w:semiHidden/>
    <w:rsid w:val="002E3225"/>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DA3466"/>
    <w:rPr>
      <w:rFonts w:asciiTheme="majorHAnsi" w:eastAsiaTheme="majorEastAsia" w:hAnsiTheme="majorHAnsi" w:cstheme="majorBidi"/>
      <w:b/>
      <w:bCs/>
      <w:color w:val="4F81BD" w:themeColor="accent1"/>
      <w:sz w:val="26"/>
      <w:szCs w:val="26"/>
      <w:lang w:eastAsia="ru-RU"/>
    </w:rPr>
  </w:style>
  <w:style w:type="character" w:styleId="afa">
    <w:name w:val="Strong"/>
    <w:basedOn w:val="a0"/>
    <w:uiPriority w:val="22"/>
    <w:qFormat/>
    <w:rsid w:val="00B21214"/>
    <w:rPr>
      <w:b/>
      <w:bCs/>
    </w:rPr>
  </w:style>
  <w:style w:type="paragraph" w:customStyle="1" w:styleId="font8">
    <w:name w:val="font_8"/>
    <w:basedOn w:val="a"/>
    <w:rsid w:val="004D58B6"/>
    <w:pPr>
      <w:spacing w:before="100" w:beforeAutospacing="1" w:after="100" w:afterAutospacing="1" w:line="240" w:lineRule="auto"/>
    </w:pPr>
    <w:rPr>
      <w:rFonts w:ascii="Times New Roman" w:hAnsi="Times New Roman"/>
      <w:sz w:val="24"/>
      <w:szCs w:val="24"/>
      <w:lang w:val="en-US" w:eastAsia="en-US"/>
    </w:rPr>
  </w:style>
  <w:style w:type="paragraph" w:customStyle="1" w:styleId="numbered-paragraph">
    <w:name w:val="numbered-paragraph"/>
    <w:basedOn w:val="a"/>
    <w:rsid w:val="00AB6FB2"/>
    <w:pPr>
      <w:spacing w:before="100" w:beforeAutospacing="1" w:after="100" w:afterAutospacing="1" w:line="240" w:lineRule="auto"/>
    </w:pPr>
    <w:rPr>
      <w:rFonts w:ascii="Times New Roman" w:hAnsi="Times New Roman"/>
      <w:sz w:val="24"/>
      <w:szCs w:val="24"/>
    </w:rPr>
  </w:style>
  <w:style w:type="character" w:customStyle="1" w:styleId="paragraph-number">
    <w:name w:val="paragraph-number"/>
    <w:basedOn w:val="a0"/>
    <w:rsid w:val="00AB6FB2"/>
  </w:style>
  <w:style w:type="character" w:styleId="afb">
    <w:name w:val="Placeholder Text"/>
    <w:basedOn w:val="a0"/>
    <w:uiPriority w:val="99"/>
    <w:semiHidden/>
    <w:rsid w:val="00F11AB1"/>
    <w:rPr>
      <w:color w:val="808080"/>
    </w:rPr>
  </w:style>
</w:styles>
</file>

<file path=word/webSettings.xml><?xml version="1.0" encoding="utf-8"?>
<w:webSettings xmlns:r="http://schemas.openxmlformats.org/officeDocument/2006/relationships" xmlns:w="http://schemas.openxmlformats.org/wordprocessingml/2006/main">
  <w:divs>
    <w:div w:id="14888747">
      <w:bodyDiv w:val="1"/>
      <w:marLeft w:val="0"/>
      <w:marRight w:val="0"/>
      <w:marTop w:val="0"/>
      <w:marBottom w:val="0"/>
      <w:divBdr>
        <w:top w:val="none" w:sz="0" w:space="0" w:color="auto"/>
        <w:left w:val="none" w:sz="0" w:space="0" w:color="auto"/>
        <w:bottom w:val="none" w:sz="0" w:space="0" w:color="auto"/>
        <w:right w:val="none" w:sz="0" w:space="0" w:color="auto"/>
      </w:divBdr>
    </w:div>
    <w:div w:id="42950418">
      <w:bodyDiv w:val="1"/>
      <w:marLeft w:val="0"/>
      <w:marRight w:val="0"/>
      <w:marTop w:val="0"/>
      <w:marBottom w:val="0"/>
      <w:divBdr>
        <w:top w:val="none" w:sz="0" w:space="0" w:color="auto"/>
        <w:left w:val="none" w:sz="0" w:space="0" w:color="auto"/>
        <w:bottom w:val="none" w:sz="0" w:space="0" w:color="auto"/>
        <w:right w:val="none" w:sz="0" w:space="0" w:color="auto"/>
      </w:divBdr>
      <w:divsChild>
        <w:div w:id="1670450060">
          <w:marLeft w:val="0"/>
          <w:marRight w:val="0"/>
          <w:marTop w:val="0"/>
          <w:marBottom w:val="0"/>
          <w:divBdr>
            <w:top w:val="none" w:sz="0" w:space="0" w:color="auto"/>
            <w:left w:val="none" w:sz="0" w:space="0" w:color="auto"/>
            <w:bottom w:val="none" w:sz="0" w:space="0" w:color="auto"/>
            <w:right w:val="none" w:sz="0" w:space="0" w:color="auto"/>
          </w:divBdr>
        </w:div>
      </w:divsChild>
    </w:div>
    <w:div w:id="94179526">
      <w:bodyDiv w:val="1"/>
      <w:marLeft w:val="0"/>
      <w:marRight w:val="0"/>
      <w:marTop w:val="0"/>
      <w:marBottom w:val="0"/>
      <w:divBdr>
        <w:top w:val="none" w:sz="0" w:space="0" w:color="auto"/>
        <w:left w:val="none" w:sz="0" w:space="0" w:color="auto"/>
        <w:bottom w:val="none" w:sz="0" w:space="0" w:color="auto"/>
        <w:right w:val="none" w:sz="0" w:space="0" w:color="auto"/>
      </w:divBdr>
    </w:div>
    <w:div w:id="204563069">
      <w:bodyDiv w:val="1"/>
      <w:marLeft w:val="0"/>
      <w:marRight w:val="0"/>
      <w:marTop w:val="0"/>
      <w:marBottom w:val="0"/>
      <w:divBdr>
        <w:top w:val="none" w:sz="0" w:space="0" w:color="auto"/>
        <w:left w:val="none" w:sz="0" w:space="0" w:color="auto"/>
        <w:bottom w:val="none" w:sz="0" w:space="0" w:color="auto"/>
        <w:right w:val="none" w:sz="0" w:space="0" w:color="auto"/>
      </w:divBdr>
    </w:div>
    <w:div w:id="212695659">
      <w:bodyDiv w:val="1"/>
      <w:marLeft w:val="0"/>
      <w:marRight w:val="0"/>
      <w:marTop w:val="0"/>
      <w:marBottom w:val="0"/>
      <w:divBdr>
        <w:top w:val="none" w:sz="0" w:space="0" w:color="auto"/>
        <w:left w:val="none" w:sz="0" w:space="0" w:color="auto"/>
        <w:bottom w:val="none" w:sz="0" w:space="0" w:color="auto"/>
        <w:right w:val="none" w:sz="0" w:space="0" w:color="auto"/>
      </w:divBdr>
    </w:div>
    <w:div w:id="279920643">
      <w:bodyDiv w:val="1"/>
      <w:marLeft w:val="0"/>
      <w:marRight w:val="0"/>
      <w:marTop w:val="0"/>
      <w:marBottom w:val="0"/>
      <w:divBdr>
        <w:top w:val="none" w:sz="0" w:space="0" w:color="auto"/>
        <w:left w:val="none" w:sz="0" w:space="0" w:color="auto"/>
        <w:bottom w:val="none" w:sz="0" w:space="0" w:color="auto"/>
        <w:right w:val="none" w:sz="0" w:space="0" w:color="auto"/>
      </w:divBdr>
    </w:div>
    <w:div w:id="280306041">
      <w:bodyDiv w:val="1"/>
      <w:marLeft w:val="0"/>
      <w:marRight w:val="0"/>
      <w:marTop w:val="0"/>
      <w:marBottom w:val="0"/>
      <w:divBdr>
        <w:top w:val="none" w:sz="0" w:space="0" w:color="auto"/>
        <w:left w:val="none" w:sz="0" w:space="0" w:color="auto"/>
        <w:bottom w:val="none" w:sz="0" w:space="0" w:color="auto"/>
        <w:right w:val="none" w:sz="0" w:space="0" w:color="auto"/>
      </w:divBdr>
      <w:divsChild>
        <w:div w:id="1381057151">
          <w:marLeft w:val="750"/>
          <w:marRight w:val="0"/>
          <w:marTop w:val="300"/>
          <w:marBottom w:val="300"/>
          <w:divBdr>
            <w:top w:val="none" w:sz="0" w:space="0" w:color="auto"/>
            <w:left w:val="none" w:sz="0" w:space="0" w:color="auto"/>
            <w:bottom w:val="none" w:sz="0" w:space="0" w:color="auto"/>
            <w:right w:val="none" w:sz="0" w:space="0" w:color="auto"/>
          </w:divBdr>
          <w:divsChild>
            <w:div w:id="1017582609">
              <w:marLeft w:val="0"/>
              <w:marRight w:val="0"/>
              <w:marTop w:val="0"/>
              <w:marBottom w:val="165"/>
              <w:divBdr>
                <w:top w:val="none" w:sz="0" w:space="0" w:color="auto"/>
                <w:left w:val="none" w:sz="0" w:space="0" w:color="auto"/>
                <w:bottom w:val="none" w:sz="0" w:space="0" w:color="auto"/>
                <w:right w:val="none" w:sz="0" w:space="0" w:color="auto"/>
              </w:divBdr>
            </w:div>
          </w:divsChild>
        </w:div>
      </w:divsChild>
    </w:div>
    <w:div w:id="287316495">
      <w:bodyDiv w:val="1"/>
      <w:marLeft w:val="0"/>
      <w:marRight w:val="0"/>
      <w:marTop w:val="0"/>
      <w:marBottom w:val="0"/>
      <w:divBdr>
        <w:top w:val="none" w:sz="0" w:space="0" w:color="auto"/>
        <w:left w:val="none" w:sz="0" w:space="0" w:color="auto"/>
        <w:bottom w:val="none" w:sz="0" w:space="0" w:color="auto"/>
        <w:right w:val="none" w:sz="0" w:space="0" w:color="auto"/>
      </w:divBdr>
    </w:div>
    <w:div w:id="289479288">
      <w:bodyDiv w:val="1"/>
      <w:marLeft w:val="0"/>
      <w:marRight w:val="0"/>
      <w:marTop w:val="0"/>
      <w:marBottom w:val="0"/>
      <w:divBdr>
        <w:top w:val="none" w:sz="0" w:space="0" w:color="auto"/>
        <w:left w:val="none" w:sz="0" w:space="0" w:color="auto"/>
        <w:bottom w:val="none" w:sz="0" w:space="0" w:color="auto"/>
        <w:right w:val="none" w:sz="0" w:space="0" w:color="auto"/>
      </w:divBdr>
      <w:divsChild>
        <w:div w:id="1679653268">
          <w:marLeft w:val="0"/>
          <w:marRight w:val="0"/>
          <w:marTop w:val="0"/>
          <w:marBottom w:val="0"/>
          <w:divBdr>
            <w:top w:val="none" w:sz="0" w:space="0" w:color="auto"/>
            <w:left w:val="none" w:sz="0" w:space="0" w:color="auto"/>
            <w:bottom w:val="none" w:sz="0" w:space="0" w:color="auto"/>
            <w:right w:val="none" w:sz="0" w:space="0" w:color="auto"/>
          </w:divBdr>
        </w:div>
        <w:div w:id="1381830489">
          <w:marLeft w:val="0"/>
          <w:marRight w:val="0"/>
          <w:marTop w:val="0"/>
          <w:marBottom w:val="0"/>
          <w:divBdr>
            <w:top w:val="none" w:sz="0" w:space="0" w:color="auto"/>
            <w:left w:val="none" w:sz="0" w:space="0" w:color="auto"/>
            <w:bottom w:val="none" w:sz="0" w:space="0" w:color="auto"/>
            <w:right w:val="none" w:sz="0" w:space="0" w:color="auto"/>
          </w:divBdr>
        </w:div>
        <w:div w:id="1359283029">
          <w:marLeft w:val="0"/>
          <w:marRight w:val="0"/>
          <w:marTop w:val="0"/>
          <w:marBottom w:val="0"/>
          <w:divBdr>
            <w:top w:val="none" w:sz="0" w:space="0" w:color="auto"/>
            <w:left w:val="none" w:sz="0" w:space="0" w:color="auto"/>
            <w:bottom w:val="none" w:sz="0" w:space="0" w:color="auto"/>
            <w:right w:val="none" w:sz="0" w:space="0" w:color="auto"/>
          </w:divBdr>
        </w:div>
        <w:div w:id="1263414396">
          <w:marLeft w:val="0"/>
          <w:marRight w:val="0"/>
          <w:marTop w:val="0"/>
          <w:marBottom w:val="0"/>
          <w:divBdr>
            <w:top w:val="none" w:sz="0" w:space="0" w:color="auto"/>
            <w:left w:val="none" w:sz="0" w:space="0" w:color="auto"/>
            <w:bottom w:val="none" w:sz="0" w:space="0" w:color="auto"/>
            <w:right w:val="none" w:sz="0" w:space="0" w:color="auto"/>
          </w:divBdr>
        </w:div>
        <w:div w:id="920681101">
          <w:marLeft w:val="0"/>
          <w:marRight w:val="0"/>
          <w:marTop w:val="0"/>
          <w:marBottom w:val="0"/>
          <w:divBdr>
            <w:top w:val="none" w:sz="0" w:space="0" w:color="auto"/>
            <w:left w:val="none" w:sz="0" w:space="0" w:color="auto"/>
            <w:bottom w:val="none" w:sz="0" w:space="0" w:color="auto"/>
            <w:right w:val="none" w:sz="0" w:space="0" w:color="auto"/>
          </w:divBdr>
        </w:div>
        <w:div w:id="835728701">
          <w:marLeft w:val="0"/>
          <w:marRight w:val="0"/>
          <w:marTop w:val="0"/>
          <w:marBottom w:val="0"/>
          <w:divBdr>
            <w:top w:val="none" w:sz="0" w:space="0" w:color="auto"/>
            <w:left w:val="none" w:sz="0" w:space="0" w:color="auto"/>
            <w:bottom w:val="none" w:sz="0" w:space="0" w:color="auto"/>
            <w:right w:val="none" w:sz="0" w:space="0" w:color="auto"/>
          </w:divBdr>
        </w:div>
        <w:div w:id="161165394">
          <w:marLeft w:val="0"/>
          <w:marRight w:val="0"/>
          <w:marTop w:val="0"/>
          <w:marBottom w:val="0"/>
          <w:divBdr>
            <w:top w:val="none" w:sz="0" w:space="0" w:color="auto"/>
            <w:left w:val="none" w:sz="0" w:space="0" w:color="auto"/>
            <w:bottom w:val="none" w:sz="0" w:space="0" w:color="auto"/>
            <w:right w:val="none" w:sz="0" w:space="0" w:color="auto"/>
          </w:divBdr>
        </w:div>
        <w:div w:id="1411124889">
          <w:marLeft w:val="0"/>
          <w:marRight w:val="0"/>
          <w:marTop w:val="0"/>
          <w:marBottom w:val="0"/>
          <w:divBdr>
            <w:top w:val="none" w:sz="0" w:space="0" w:color="auto"/>
            <w:left w:val="none" w:sz="0" w:space="0" w:color="auto"/>
            <w:bottom w:val="none" w:sz="0" w:space="0" w:color="auto"/>
            <w:right w:val="none" w:sz="0" w:space="0" w:color="auto"/>
          </w:divBdr>
        </w:div>
        <w:div w:id="345133669">
          <w:marLeft w:val="0"/>
          <w:marRight w:val="0"/>
          <w:marTop w:val="0"/>
          <w:marBottom w:val="0"/>
          <w:divBdr>
            <w:top w:val="none" w:sz="0" w:space="0" w:color="auto"/>
            <w:left w:val="none" w:sz="0" w:space="0" w:color="auto"/>
            <w:bottom w:val="none" w:sz="0" w:space="0" w:color="auto"/>
            <w:right w:val="none" w:sz="0" w:space="0" w:color="auto"/>
          </w:divBdr>
        </w:div>
        <w:div w:id="19362447">
          <w:marLeft w:val="0"/>
          <w:marRight w:val="0"/>
          <w:marTop w:val="0"/>
          <w:marBottom w:val="0"/>
          <w:divBdr>
            <w:top w:val="none" w:sz="0" w:space="0" w:color="auto"/>
            <w:left w:val="none" w:sz="0" w:space="0" w:color="auto"/>
            <w:bottom w:val="none" w:sz="0" w:space="0" w:color="auto"/>
            <w:right w:val="none" w:sz="0" w:space="0" w:color="auto"/>
          </w:divBdr>
        </w:div>
        <w:div w:id="69544079">
          <w:marLeft w:val="0"/>
          <w:marRight w:val="0"/>
          <w:marTop w:val="0"/>
          <w:marBottom w:val="0"/>
          <w:divBdr>
            <w:top w:val="none" w:sz="0" w:space="0" w:color="auto"/>
            <w:left w:val="none" w:sz="0" w:space="0" w:color="auto"/>
            <w:bottom w:val="none" w:sz="0" w:space="0" w:color="auto"/>
            <w:right w:val="none" w:sz="0" w:space="0" w:color="auto"/>
          </w:divBdr>
        </w:div>
      </w:divsChild>
    </w:div>
    <w:div w:id="308561376">
      <w:bodyDiv w:val="1"/>
      <w:marLeft w:val="0"/>
      <w:marRight w:val="0"/>
      <w:marTop w:val="0"/>
      <w:marBottom w:val="0"/>
      <w:divBdr>
        <w:top w:val="none" w:sz="0" w:space="0" w:color="auto"/>
        <w:left w:val="none" w:sz="0" w:space="0" w:color="auto"/>
        <w:bottom w:val="none" w:sz="0" w:space="0" w:color="auto"/>
        <w:right w:val="none" w:sz="0" w:space="0" w:color="auto"/>
      </w:divBdr>
    </w:div>
    <w:div w:id="314263671">
      <w:bodyDiv w:val="1"/>
      <w:marLeft w:val="0"/>
      <w:marRight w:val="0"/>
      <w:marTop w:val="0"/>
      <w:marBottom w:val="0"/>
      <w:divBdr>
        <w:top w:val="none" w:sz="0" w:space="0" w:color="auto"/>
        <w:left w:val="none" w:sz="0" w:space="0" w:color="auto"/>
        <w:bottom w:val="none" w:sz="0" w:space="0" w:color="auto"/>
        <w:right w:val="none" w:sz="0" w:space="0" w:color="auto"/>
      </w:divBdr>
    </w:div>
    <w:div w:id="319190113">
      <w:bodyDiv w:val="1"/>
      <w:marLeft w:val="0"/>
      <w:marRight w:val="0"/>
      <w:marTop w:val="0"/>
      <w:marBottom w:val="0"/>
      <w:divBdr>
        <w:top w:val="none" w:sz="0" w:space="0" w:color="auto"/>
        <w:left w:val="none" w:sz="0" w:space="0" w:color="auto"/>
        <w:bottom w:val="none" w:sz="0" w:space="0" w:color="auto"/>
        <w:right w:val="none" w:sz="0" w:space="0" w:color="auto"/>
      </w:divBdr>
    </w:div>
    <w:div w:id="338581557">
      <w:bodyDiv w:val="1"/>
      <w:marLeft w:val="0"/>
      <w:marRight w:val="0"/>
      <w:marTop w:val="0"/>
      <w:marBottom w:val="0"/>
      <w:divBdr>
        <w:top w:val="none" w:sz="0" w:space="0" w:color="auto"/>
        <w:left w:val="none" w:sz="0" w:space="0" w:color="auto"/>
        <w:bottom w:val="none" w:sz="0" w:space="0" w:color="auto"/>
        <w:right w:val="none" w:sz="0" w:space="0" w:color="auto"/>
      </w:divBdr>
    </w:div>
    <w:div w:id="339696082">
      <w:bodyDiv w:val="1"/>
      <w:marLeft w:val="0"/>
      <w:marRight w:val="0"/>
      <w:marTop w:val="0"/>
      <w:marBottom w:val="0"/>
      <w:divBdr>
        <w:top w:val="none" w:sz="0" w:space="0" w:color="auto"/>
        <w:left w:val="none" w:sz="0" w:space="0" w:color="auto"/>
        <w:bottom w:val="none" w:sz="0" w:space="0" w:color="auto"/>
        <w:right w:val="none" w:sz="0" w:space="0" w:color="auto"/>
      </w:divBdr>
    </w:div>
    <w:div w:id="400837884">
      <w:bodyDiv w:val="1"/>
      <w:marLeft w:val="0"/>
      <w:marRight w:val="0"/>
      <w:marTop w:val="0"/>
      <w:marBottom w:val="0"/>
      <w:divBdr>
        <w:top w:val="none" w:sz="0" w:space="0" w:color="auto"/>
        <w:left w:val="none" w:sz="0" w:space="0" w:color="auto"/>
        <w:bottom w:val="none" w:sz="0" w:space="0" w:color="auto"/>
        <w:right w:val="none" w:sz="0" w:space="0" w:color="auto"/>
      </w:divBdr>
    </w:div>
    <w:div w:id="450712460">
      <w:bodyDiv w:val="1"/>
      <w:marLeft w:val="0"/>
      <w:marRight w:val="0"/>
      <w:marTop w:val="0"/>
      <w:marBottom w:val="0"/>
      <w:divBdr>
        <w:top w:val="none" w:sz="0" w:space="0" w:color="auto"/>
        <w:left w:val="none" w:sz="0" w:space="0" w:color="auto"/>
        <w:bottom w:val="none" w:sz="0" w:space="0" w:color="auto"/>
        <w:right w:val="none" w:sz="0" w:space="0" w:color="auto"/>
      </w:divBdr>
    </w:div>
    <w:div w:id="483543563">
      <w:bodyDiv w:val="1"/>
      <w:marLeft w:val="0"/>
      <w:marRight w:val="0"/>
      <w:marTop w:val="0"/>
      <w:marBottom w:val="0"/>
      <w:divBdr>
        <w:top w:val="none" w:sz="0" w:space="0" w:color="auto"/>
        <w:left w:val="none" w:sz="0" w:space="0" w:color="auto"/>
        <w:bottom w:val="none" w:sz="0" w:space="0" w:color="auto"/>
        <w:right w:val="none" w:sz="0" w:space="0" w:color="auto"/>
      </w:divBdr>
    </w:div>
    <w:div w:id="489558609">
      <w:bodyDiv w:val="1"/>
      <w:marLeft w:val="0"/>
      <w:marRight w:val="0"/>
      <w:marTop w:val="0"/>
      <w:marBottom w:val="0"/>
      <w:divBdr>
        <w:top w:val="none" w:sz="0" w:space="0" w:color="auto"/>
        <w:left w:val="none" w:sz="0" w:space="0" w:color="auto"/>
        <w:bottom w:val="none" w:sz="0" w:space="0" w:color="auto"/>
        <w:right w:val="none" w:sz="0" w:space="0" w:color="auto"/>
      </w:divBdr>
    </w:div>
    <w:div w:id="510334579">
      <w:bodyDiv w:val="1"/>
      <w:marLeft w:val="0"/>
      <w:marRight w:val="0"/>
      <w:marTop w:val="0"/>
      <w:marBottom w:val="0"/>
      <w:divBdr>
        <w:top w:val="none" w:sz="0" w:space="0" w:color="auto"/>
        <w:left w:val="none" w:sz="0" w:space="0" w:color="auto"/>
        <w:bottom w:val="none" w:sz="0" w:space="0" w:color="auto"/>
        <w:right w:val="none" w:sz="0" w:space="0" w:color="auto"/>
      </w:divBdr>
    </w:div>
    <w:div w:id="557668265">
      <w:bodyDiv w:val="1"/>
      <w:marLeft w:val="0"/>
      <w:marRight w:val="0"/>
      <w:marTop w:val="0"/>
      <w:marBottom w:val="0"/>
      <w:divBdr>
        <w:top w:val="none" w:sz="0" w:space="0" w:color="auto"/>
        <w:left w:val="none" w:sz="0" w:space="0" w:color="auto"/>
        <w:bottom w:val="none" w:sz="0" w:space="0" w:color="auto"/>
        <w:right w:val="none" w:sz="0" w:space="0" w:color="auto"/>
      </w:divBdr>
    </w:div>
    <w:div w:id="613247716">
      <w:bodyDiv w:val="1"/>
      <w:marLeft w:val="0"/>
      <w:marRight w:val="0"/>
      <w:marTop w:val="0"/>
      <w:marBottom w:val="0"/>
      <w:divBdr>
        <w:top w:val="none" w:sz="0" w:space="0" w:color="auto"/>
        <w:left w:val="none" w:sz="0" w:space="0" w:color="auto"/>
        <w:bottom w:val="none" w:sz="0" w:space="0" w:color="auto"/>
        <w:right w:val="none" w:sz="0" w:space="0" w:color="auto"/>
      </w:divBdr>
    </w:div>
    <w:div w:id="637539529">
      <w:bodyDiv w:val="1"/>
      <w:marLeft w:val="0"/>
      <w:marRight w:val="0"/>
      <w:marTop w:val="0"/>
      <w:marBottom w:val="0"/>
      <w:divBdr>
        <w:top w:val="none" w:sz="0" w:space="0" w:color="auto"/>
        <w:left w:val="none" w:sz="0" w:space="0" w:color="auto"/>
        <w:bottom w:val="none" w:sz="0" w:space="0" w:color="auto"/>
        <w:right w:val="none" w:sz="0" w:space="0" w:color="auto"/>
      </w:divBdr>
    </w:div>
    <w:div w:id="715351029">
      <w:bodyDiv w:val="1"/>
      <w:marLeft w:val="0"/>
      <w:marRight w:val="0"/>
      <w:marTop w:val="0"/>
      <w:marBottom w:val="0"/>
      <w:divBdr>
        <w:top w:val="none" w:sz="0" w:space="0" w:color="auto"/>
        <w:left w:val="none" w:sz="0" w:space="0" w:color="auto"/>
        <w:bottom w:val="none" w:sz="0" w:space="0" w:color="auto"/>
        <w:right w:val="none" w:sz="0" w:space="0" w:color="auto"/>
      </w:divBdr>
    </w:div>
    <w:div w:id="737872208">
      <w:bodyDiv w:val="1"/>
      <w:marLeft w:val="0"/>
      <w:marRight w:val="0"/>
      <w:marTop w:val="0"/>
      <w:marBottom w:val="0"/>
      <w:divBdr>
        <w:top w:val="none" w:sz="0" w:space="0" w:color="auto"/>
        <w:left w:val="none" w:sz="0" w:space="0" w:color="auto"/>
        <w:bottom w:val="none" w:sz="0" w:space="0" w:color="auto"/>
        <w:right w:val="none" w:sz="0" w:space="0" w:color="auto"/>
      </w:divBdr>
      <w:divsChild>
        <w:div w:id="58678407">
          <w:marLeft w:val="0"/>
          <w:marRight w:val="0"/>
          <w:marTop w:val="0"/>
          <w:marBottom w:val="0"/>
          <w:divBdr>
            <w:top w:val="single" w:sz="6" w:space="16" w:color="414141"/>
            <w:left w:val="single" w:sz="6" w:space="18" w:color="414141"/>
            <w:bottom w:val="single" w:sz="6" w:space="0" w:color="414141"/>
            <w:right w:val="single" w:sz="6" w:space="31" w:color="414141"/>
          </w:divBdr>
        </w:div>
        <w:div w:id="1096176087">
          <w:marLeft w:val="0"/>
          <w:marRight w:val="0"/>
          <w:marTop w:val="0"/>
          <w:marBottom w:val="0"/>
          <w:divBdr>
            <w:top w:val="single" w:sz="6" w:space="16" w:color="414141"/>
            <w:left w:val="single" w:sz="6" w:space="18" w:color="414141"/>
            <w:bottom w:val="single" w:sz="6" w:space="0" w:color="414141"/>
            <w:right w:val="single" w:sz="6" w:space="31" w:color="414141"/>
          </w:divBdr>
        </w:div>
        <w:div w:id="1479690775">
          <w:marLeft w:val="0"/>
          <w:marRight w:val="0"/>
          <w:marTop w:val="0"/>
          <w:marBottom w:val="0"/>
          <w:divBdr>
            <w:top w:val="single" w:sz="6" w:space="16" w:color="414141"/>
            <w:left w:val="single" w:sz="6" w:space="18" w:color="414141"/>
            <w:bottom w:val="single" w:sz="6" w:space="0" w:color="414141"/>
            <w:right w:val="single" w:sz="6" w:space="31" w:color="414141"/>
          </w:divBdr>
        </w:div>
        <w:div w:id="1646276459">
          <w:marLeft w:val="0"/>
          <w:marRight w:val="0"/>
          <w:marTop w:val="0"/>
          <w:marBottom w:val="0"/>
          <w:divBdr>
            <w:top w:val="single" w:sz="6" w:space="16" w:color="414141"/>
            <w:left w:val="single" w:sz="6" w:space="18" w:color="414141"/>
            <w:bottom w:val="single" w:sz="6" w:space="0" w:color="414141"/>
            <w:right w:val="single" w:sz="6" w:space="31" w:color="414141"/>
          </w:divBdr>
        </w:div>
        <w:div w:id="933628987">
          <w:marLeft w:val="0"/>
          <w:marRight w:val="0"/>
          <w:marTop w:val="0"/>
          <w:marBottom w:val="0"/>
          <w:divBdr>
            <w:top w:val="single" w:sz="6" w:space="16" w:color="414141"/>
            <w:left w:val="single" w:sz="6" w:space="18" w:color="414141"/>
            <w:bottom w:val="single" w:sz="6" w:space="0" w:color="414141"/>
            <w:right w:val="single" w:sz="6" w:space="31" w:color="414141"/>
          </w:divBdr>
        </w:div>
        <w:div w:id="974721233">
          <w:marLeft w:val="0"/>
          <w:marRight w:val="0"/>
          <w:marTop w:val="0"/>
          <w:marBottom w:val="0"/>
          <w:divBdr>
            <w:top w:val="single" w:sz="6" w:space="16" w:color="414141"/>
            <w:left w:val="single" w:sz="6" w:space="18" w:color="414141"/>
            <w:bottom w:val="single" w:sz="6" w:space="0" w:color="414141"/>
            <w:right w:val="single" w:sz="6" w:space="31" w:color="414141"/>
          </w:divBdr>
        </w:div>
      </w:divsChild>
    </w:div>
    <w:div w:id="746997798">
      <w:bodyDiv w:val="1"/>
      <w:marLeft w:val="0"/>
      <w:marRight w:val="0"/>
      <w:marTop w:val="0"/>
      <w:marBottom w:val="0"/>
      <w:divBdr>
        <w:top w:val="none" w:sz="0" w:space="0" w:color="auto"/>
        <w:left w:val="none" w:sz="0" w:space="0" w:color="auto"/>
        <w:bottom w:val="none" w:sz="0" w:space="0" w:color="auto"/>
        <w:right w:val="none" w:sz="0" w:space="0" w:color="auto"/>
      </w:divBdr>
    </w:div>
    <w:div w:id="768356207">
      <w:bodyDiv w:val="1"/>
      <w:marLeft w:val="0"/>
      <w:marRight w:val="0"/>
      <w:marTop w:val="0"/>
      <w:marBottom w:val="0"/>
      <w:divBdr>
        <w:top w:val="none" w:sz="0" w:space="0" w:color="auto"/>
        <w:left w:val="none" w:sz="0" w:space="0" w:color="auto"/>
        <w:bottom w:val="none" w:sz="0" w:space="0" w:color="auto"/>
        <w:right w:val="none" w:sz="0" w:space="0" w:color="auto"/>
      </w:divBdr>
    </w:div>
    <w:div w:id="773131383">
      <w:bodyDiv w:val="1"/>
      <w:marLeft w:val="0"/>
      <w:marRight w:val="0"/>
      <w:marTop w:val="0"/>
      <w:marBottom w:val="0"/>
      <w:divBdr>
        <w:top w:val="none" w:sz="0" w:space="0" w:color="auto"/>
        <w:left w:val="none" w:sz="0" w:space="0" w:color="auto"/>
        <w:bottom w:val="none" w:sz="0" w:space="0" w:color="auto"/>
        <w:right w:val="none" w:sz="0" w:space="0" w:color="auto"/>
      </w:divBdr>
    </w:div>
    <w:div w:id="776410820">
      <w:bodyDiv w:val="1"/>
      <w:marLeft w:val="0"/>
      <w:marRight w:val="0"/>
      <w:marTop w:val="0"/>
      <w:marBottom w:val="0"/>
      <w:divBdr>
        <w:top w:val="none" w:sz="0" w:space="0" w:color="auto"/>
        <w:left w:val="none" w:sz="0" w:space="0" w:color="auto"/>
        <w:bottom w:val="none" w:sz="0" w:space="0" w:color="auto"/>
        <w:right w:val="none" w:sz="0" w:space="0" w:color="auto"/>
      </w:divBdr>
    </w:div>
    <w:div w:id="782770877">
      <w:bodyDiv w:val="1"/>
      <w:marLeft w:val="0"/>
      <w:marRight w:val="0"/>
      <w:marTop w:val="0"/>
      <w:marBottom w:val="0"/>
      <w:divBdr>
        <w:top w:val="none" w:sz="0" w:space="0" w:color="auto"/>
        <w:left w:val="none" w:sz="0" w:space="0" w:color="auto"/>
        <w:bottom w:val="none" w:sz="0" w:space="0" w:color="auto"/>
        <w:right w:val="none" w:sz="0" w:space="0" w:color="auto"/>
      </w:divBdr>
    </w:div>
    <w:div w:id="784740169">
      <w:bodyDiv w:val="1"/>
      <w:marLeft w:val="0"/>
      <w:marRight w:val="0"/>
      <w:marTop w:val="0"/>
      <w:marBottom w:val="0"/>
      <w:divBdr>
        <w:top w:val="none" w:sz="0" w:space="0" w:color="auto"/>
        <w:left w:val="none" w:sz="0" w:space="0" w:color="auto"/>
        <w:bottom w:val="none" w:sz="0" w:space="0" w:color="auto"/>
        <w:right w:val="none" w:sz="0" w:space="0" w:color="auto"/>
      </w:divBdr>
    </w:div>
    <w:div w:id="838347065">
      <w:bodyDiv w:val="1"/>
      <w:marLeft w:val="0"/>
      <w:marRight w:val="0"/>
      <w:marTop w:val="0"/>
      <w:marBottom w:val="0"/>
      <w:divBdr>
        <w:top w:val="none" w:sz="0" w:space="0" w:color="auto"/>
        <w:left w:val="none" w:sz="0" w:space="0" w:color="auto"/>
        <w:bottom w:val="none" w:sz="0" w:space="0" w:color="auto"/>
        <w:right w:val="none" w:sz="0" w:space="0" w:color="auto"/>
      </w:divBdr>
    </w:div>
    <w:div w:id="881943678">
      <w:bodyDiv w:val="1"/>
      <w:marLeft w:val="0"/>
      <w:marRight w:val="0"/>
      <w:marTop w:val="0"/>
      <w:marBottom w:val="0"/>
      <w:divBdr>
        <w:top w:val="none" w:sz="0" w:space="0" w:color="auto"/>
        <w:left w:val="none" w:sz="0" w:space="0" w:color="auto"/>
        <w:bottom w:val="none" w:sz="0" w:space="0" w:color="auto"/>
        <w:right w:val="none" w:sz="0" w:space="0" w:color="auto"/>
      </w:divBdr>
    </w:div>
    <w:div w:id="964702847">
      <w:bodyDiv w:val="1"/>
      <w:marLeft w:val="0"/>
      <w:marRight w:val="0"/>
      <w:marTop w:val="0"/>
      <w:marBottom w:val="0"/>
      <w:divBdr>
        <w:top w:val="none" w:sz="0" w:space="0" w:color="auto"/>
        <w:left w:val="none" w:sz="0" w:space="0" w:color="auto"/>
        <w:bottom w:val="none" w:sz="0" w:space="0" w:color="auto"/>
        <w:right w:val="none" w:sz="0" w:space="0" w:color="auto"/>
      </w:divBdr>
    </w:div>
    <w:div w:id="967131110">
      <w:bodyDiv w:val="1"/>
      <w:marLeft w:val="0"/>
      <w:marRight w:val="0"/>
      <w:marTop w:val="0"/>
      <w:marBottom w:val="0"/>
      <w:divBdr>
        <w:top w:val="none" w:sz="0" w:space="0" w:color="auto"/>
        <w:left w:val="none" w:sz="0" w:space="0" w:color="auto"/>
        <w:bottom w:val="none" w:sz="0" w:space="0" w:color="auto"/>
        <w:right w:val="none" w:sz="0" w:space="0" w:color="auto"/>
      </w:divBdr>
    </w:div>
    <w:div w:id="981811153">
      <w:bodyDiv w:val="1"/>
      <w:marLeft w:val="0"/>
      <w:marRight w:val="0"/>
      <w:marTop w:val="0"/>
      <w:marBottom w:val="0"/>
      <w:divBdr>
        <w:top w:val="none" w:sz="0" w:space="0" w:color="auto"/>
        <w:left w:val="none" w:sz="0" w:space="0" w:color="auto"/>
        <w:bottom w:val="none" w:sz="0" w:space="0" w:color="auto"/>
        <w:right w:val="none" w:sz="0" w:space="0" w:color="auto"/>
      </w:divBdr>
      <w:divsChild>
        <w:div w:id="517744775">
          <w:marLeft w:val="0"/>
          <w:marRight w:val="0"/>
          <w:marTop w:val="0"/>
          <w:marBottom w:val="0"/>
          <w:divBdr>
            <w:top w:val="none" w:sz="0" w:space="0" w:color="auto"/>
            <w:left w:val="none" w:sz="0" w:space="0" w:color="auto"/>
            <w:bottom w:val="none" w:sz="0" w:space="0" w:color="auto"/>
            <w:right w:val="none" w:sz="0" w:space="0" w:color="auto"/>
          </w:divBdr>
        </w:div>
        <w:div w:id="1181119766">
          <w:marLeft w:val="0"/>
          <w:marRight w:val="0"/>
          <w:marTop w:val="0"/>
          <w:marBottom w:val="0"/>
          <w:divBdr>
            <w:top w:val="none" w:sz="0" w:space="0" w:color="auto"/>
            <w:left w:val="none" w:sz="0" w:space="0" w:color="auto"/>
            <w:bottom w:val="none" w:sz="0" w:space="0" w:color="auto"/>
            <w:right w:val="none" w:sz="0" w:space="0" w:color="auto"/>
          </w:divBdr>
        </w:div>
        <w:div w:id="1778718173">
          <w:marLeft w:val="0"/>
          <w:marRight w:val="0"/>
          <w:marTop w:val="0"/>
          <w:marBottom w:val="0"/>
          <w:divBdr>
            <w:top w:val="none" w:sz="0" w:space="0" w:color="auto"/>
            <w:left w:val="none" w:sz="0" w:space="0" w:color="auto"/>
            <w:bottom w:val="none" w:sz="0" w:space="0" w:color="auto"/>
            <w:right w:val="none" w:sz="0" w:space="0" w:color="auto"/>
          </w:divBdr>
        </w:div>
        <w:div w:id="1238787549">
          <w:marLeft w:val="0"/>
          <w:marRight w:val="0"/>
          <w:marTop w:val="0"/>
          <w:marBottom w:val="0"/>
          <w:divBdr>
            <w:top w:val="none" w:sz="0" w:space="0" w:color="auto"/>
            <w:left w:val="none" w:sz="0" w:space="0" w:color="auto"/>
            <w:bottom w:val="none" w:sz="0" w:space="0" w:color="auto"/>
            <w:right w:val="none" w:sz="0" w:space="0" w:color="auto"/>
          </w:divBdr>
        </w:div>
        <w:div w:id="2105369904">
          <w:marLeft w:val="0"/>
          <w:marRight w:val="0"/>
          <w:marTop w:val="0"/>
          <w:marBottom w:val="0"/>
          <w:divBdr>
            <w:top w:val="none" w:sz="0" w:space="0" w:color="auto"/>
            <w:left w:val="none" w:sz="0" w:space="0" w:color="auto"/>
            <w:bottom w:val="none" w:sz="0" w:space="0" w:color="auto"/>
            <w:right w:val="none" w:sz="0" w:space="0" w:color="auto"/>
          </w:divBdr>
        </w:div>
        <w:div w:id="431098376">
          <w:marLeft w:val="0"/>
          <w:marRight w:val="0"/>
          <w:marTop w:val="0"/>
          <w:marBottom w:val="0"/>
          <w:divBdr>
            <w:top w:val="none" w:sz="0" w:space="0" w:color="auto"/>
            <w:left w:val="none" w:sz="0" w:space="0" w:color="auto"/>
            <w:bottom w:val="none" w:sz="0" w:space="0" w:color="auto"/>
            <w:right w:val="none" w:sz="0" w:space="0" w:color="auto"/>
          </w:divBdr>
        </w:div>
        <w:div w:id="1338925843">
          <w:marLeft w:val="0"/>
          <w:marRight w:val="0"/>
          <w:marTop w:val="0"/>
          <w:marBottom w:val="0"/>
          <w:divBdr>
            <w:top w:val="none" w:sz="0" w:space="0" w:color="auto"/>
            <w:left w:val="none" w:sz="0" w:space="0" w:color="auto"/>
            <w:bottom w:val="none" w:sz="0" w:space="0" w:color="auto"/>
            <w:right w:val="none" w:sz="0" w:space="0" w:color="auto"/>
          </w:divBdr>
        </w:div>
        <w:div w:id="28074831">
          <w:marLeft w:val="0"/>
          <w:marRight w:val="0"/>
          <w:marTop w:val="0"/>
          <w:marBottom w:val="0"/>
          <w:divBdr>
            <w:top w:val="none" w:sz="0" w:space="0" w:color="auto"/>
            <w:left w:val="none" w:sz="0" w:space="0" w:color="auto"/>
            <w:bottom w:val="none" w:sz="0" w:space="0" w:color="auto"/>
            <w:right w:val="none" w:sz="0" w:space="0" w:color="auto"/>
          </w:divBdr>
        </w:div>
        <w:div w:id="1802185993">
          <w:marLeft w:val="0"/>
          <w:marRight w:val="0"/>
          <w:marTop w:val="0"/>
          <w:marBottom w:val="0"/>
          <w:divBdr>
            <w:top w:val="none" w:sz="0" w:space="0" w:color="auto"/>
            <w:left w:val="none" w:sz="0" w:space="0" w:color="auto"/>
            <w:bottom w:val="none" w:sz="0" w:space="0" w:color="auto"/>
            <w:right w:val="none" w:sz="0" w:space="0" w:color="auto"/>
          </w:divBdr>
        </w:div>
        <w:div w:id="1427993482">
          <w:marLeft w:val="0"/>
          <w:marRight w:val="0"/>
          <w:marTop w:val="0"/>
          <w:marBottom w:val="0"/>
          <w:divBdr>
            <w:top w:val="none" w:sz="0" w:space="0" w:color="auto"/>
            <w:left w:val="none" w:sz="0" w:space="0" w:color="auto"/>
            <w:bottom w:val="none" w:sz="0" w:space="0" w:color="auto"/>
            <w:right w:val="none" w:sz="0" w:space="0" w:color="auto"/>
          </w:divBdr>
        </w:div>
        <w:div w:id="824665430">
          <w:marLeft w:val="0"/>
          <w:marRight w:val="0"/>
          <w:marTop w:val="0"/>
          <w:marBottom w:val="0"/>
          <w:divBdr>
            <w:top w:val="none" w:sz="0" w:space="0" w:color="auto"/>
            <w:left w:val="none" w:sz="0" w:space="0" w:color="auto"/>
            <w:bottom w:val="none" w:sz="0" w:space="0" w:color="auto"/>
            <w:right w:val="none" w:sz="0" w:space="0" w:color="auto"/>
          </w:divBdr>
        </w:div>
      </w:divsChild>
    </w:div>
    <w:div w:id="988558805">
      <w:bodyDiv w:val="1"/>
      <w:marLeft w:val="0"/>
      <w:marRight w:val="0"/>
      <w:marTop w:val="0"/>
      <w:marBottom w:val="0"/>
      <w:divBdr>
        <w:top w:val="none" w:sz="0" w:space="0" w:color="auto"/>
        <w:left w:val="none" w:sz="0" w:space="0" w:color="auto"/>
        <w:bottom w:val="none" w:sz="0" w:space="0" w:color="auto"/>
        <w:right w:val="none" w:sz="0" w:space="0" w:color="auto"/>
      </w:divBdr>
    </w:div>
    <w:div w:id="1002464863">
      <w:bodyDiv w:val="1"/>
      <w:marLeft w:val="0"/>
      <w:marRight w:val="0"/>
      <w:marTop w:val="0"/>
      <w:marBottom w:val="0"/>
      <w:divBdr>
        <w:top w:val="none" w:sz="0" w:space="0" w:color="auto"/>
        <w:left w:val="none" w:sz="0" w:space="0" w:color="auto"/>
        <w:bottom w:val="none" w:sz="0" w:space="0" w:color="auto"/>
        <w:right w:val="none" w:sz="0" w:space="0" w:color="auto"/>
      </w:divBdr>
    </w:div>
    <w:div w:id="1003508973">
      <w:bodyDiv w:val="1"/>
      <w:marLeft w:val="0"/>
      <w:marRight w:val="0"/>
      <w:marTop w:val="0"/>
      <w:marBottom w:val="0"/>
      <w:divBdr>
        <w:top w:val="none" w:sz="0" w:space="0" w:color="auto"/>
        <w:left w:val="none" w:sz="0" w:space="0" w:color="auto"/>
        <w:bottom w:val="none" w:sz="0" w:space="0" w:color="auto"/>
        <w:right w:val="none" w:sz="0" w:space="0" w:color="auto"/>
      </w:divBdr>
    </w:div>
    <w:div w:id="1113130955">
      <w:bodyDiv w:val="1"/>
      <w:marLeft w:val="0"/>
      <w:marRight w:val="0"/>
      <w:marTop w:val="0"/>
      <w:marBottom w:val="0"/>
      <w:divBdr>
        <w:top w:val="none" w:sz="0" w:space="0" w:color="auto"/>
        <w:left w:val="none" w:sz="0" w:space="0" w:color="auto"/>
        <w:bottom w:val="none" w:sz="0" w:space="0" w:color="auto"/>
        <w:right w:val="none" w:sz="0" w:space="0" w:color="auto"/>
      </w:divBdr>
    </w:div>
    <w:div w:id="1133520050">
      <w:bodyDiv w:val="1"/>
      <w:marLeft w:val="0"/>
      <w:marRight w:val="0"/>
      <w:marTop w:val="0"/>
      <w:marBottom w:val="0"/>
      <w:divBdr>
        <w:top w:val="none" w:sz="0" w:space="0" w:color="auto"/>
        <w:left w:val="none" w:sz="0" w:space="0" w:color="auto"/>
        <w:bottom w:val="none" w:sz="0" w:space="0" w:color="auto"/>
        <w:right w:val="none" w:sz="0" w:space="0" w:color="auto"/>
      </w:divBdr>
      <w:divsChild>
        <w:div w:id="1758016350">
          <w:marLeft w:val="0"/>
          <w:marRight w:val="0"/>
          <w:marTop w:val="225"/>
          <w:marBottom w:val="0"/>
          <w:divBdr>
            <w:top w:val="none" w:sz="0" w:space="0" w:color="auto"/>
            <w:left w:val="none" w:sz="0" w:space="0" w:color="auto"/>
            <w:bottom w:val="none" w:sz="0" w:space="0" w:color="auto"/>
            <w:right w:val="none" w:sz="0" w:space="0" w:color="auto"/>
          </w:divBdr>
          <w:divsChild>
            <w:div w:id="4684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970489">
      <w:bodyDiv w:val="1"/>
      <w:marLeft w:val="0"/>
      <w:marRight w:val="0"/>
      <w:marTop w:val="0"/>
      <w:marBottom w:val="0"/>
      <w:divBdr>
        <w:top w:val="none" w:sz="0" w:space="0" w:color="auto"/>
        <w:left w:val="none" w:sz="0" w:space="0" w:color="auto"/>
        <w:bottom w:val="none" w:sz="0" w:space="0" w:color="auto"/>
        <w:right w:val="none" w:sz="0" w:space="0" w:color="auto"/>
      </w:divBdr>
    </w:div>
    <w:div w:id="1154953245">
      <w:bodyDiv w:val="1"/>
      <w:marLeft w:val="0"/>
      <w:marRight w:val="0"/>
      <w:marTop w:val="0"/>
      <w:marBottom w:val="0"/>
      <w:divBdr>
        <w:top w:val="none" w:sz="0" w:space="0" w:color="auto"/>
        <w:left w:val="none" w:sz="0" w:space="0" w:color="auto"/>
        <w:bottom w:val="none" w:sz="0" w:space="0" w:color="auto"/>
        <w:right w:val="none" w:sz="0" w:space="0" w:color="auto"/>
      </w:divBdr>
    </w:div>
    <w:div w:id="1170801641">
      <w:bodyDiv w:val="1"/>
      <w:marLeft w:val="0"/>
      <w:marRight w:val="0"/>
      <w:marTop w:val="0"/>
      <w:marBottom w:val="0"/>
      <w:divBdr>
        <w:top w:val="none" w:sz="0" w:space="0" w:color="auto"/>
        <w:left w:val="none" w:sz="0" w:space="0" w:color="auto"/>
        <w:bottom w:val="none" w:sz="0" w:space="0" w:color="auto"/>
        <w:right w:val="none" w:sz="0" w:space="0" w:color="auto"/>
      </w:divBdr>
    </w:div>
    <w:div w:id="1231841075">
      <w:bodyDiv w:val="1"/>
      <w:marLeft w:val="0"/>
      <w:marRight w:val="0"/>
      <w:marTop w:val="0"/>
      <w:marBottom w:val="0"/>
      <w:divBdr>
        <w:top w:val="none" w:sz="0" w:space="0" w:color="auto"/>
        <w:left w:val="none" w:sz="0" w:space="0" w:color="auto"/>
        <w:bottom w:val="none" w:sz="0" w:space="0" w:color="auto"/>
        <w:right w:val="none" w:sz="0" w:space="0" w:color="auto"/>
      </w:divBdr>
      <w:divsChild>
        <w:div w:id="1737895821">
          <w:marLeft w:val="750"/>
          <w:marRight w:val="0"/>
          <w:marTop w:val="300"/>
          <w:marBottom w:val="300"/>
          <w:divBdr>
            <w:top w:val="none" w:sz="0" w:space="0" w:color="auto"/>
            <w:left w:val="none" w:sz="0" w:space="0" w:color="auto"/>
            <w:bottom w:val="none" w:sz="0" w:space="0" w:color="auto"/>
            <w:right w:val="none" w:sz="0" w:space="0" w:color="auto"/>
          </w:divBdr>
          <w:divsChild>
            <w:div w:id="613371412">
              <w:marLeft w:val="0"/>
              <w:marRight w:val="0"/>
              <w:marTop w:val="0"/>
              <w:marBottom w:val="165"/>
              <w:divBdr>
                <w:top w:val="none" w:sz="0" w:space="0" w:color="auto"/>
                <w:left w:val="none" w:sz="0" w:space="0" w:color="auto"/>
                <w:bottom w:val="none" w:sz="0" w:space="0" w:color="auto"/>
                <w:right w:val="none" w:sz="0" w:space="0" w:color="auto"/>
              </w:divBdr>
            </w:div>
          </w:divsChild>
        </w:div>
      </w:divsChild>
    </w:div>
    <w:div w:id="1235974414">
      <w:bodyDiv w:val="1"/>
      <w:marLeft w:val="0"/>
      <w:marRight w:val="0"/>
      <w:marTop w:val="0"/>
      <w:marBottom w:val="0"/>
      <w:divBdr>
        <w:top w:val="none" w:sz="0" w:space="0" w:color="auto"/>
        <w:left w:val="none" w:sz="0" w:space="0" w:color="auto"/>
        <w:bottom w:val="none" w:sz="0" w:space="0" w:color="auto"/>
        <w:right w:val="none" w:sz="0" w:space="0" w:color="auto"/>
      </w:divBdr>
    </w:div>
    <w:div w:id="1248419331">
      <w:bodyDiv w:val="1"/>
      <w:marLeft w:val="0"/>
      <w:marRight w:val="0"/>
      <w:marTop w:val="0"/>
      <w:marBottom w:val="0"/>
      <w:divBdr>
        <w:top w:val="none" w:sz="0" w:space="0" w:color="auto"/>
        <w:left w:val="none" w:sz="0" w:space="0" w:color="auto"/>
        <w:bottom w:val="none" w:sz="0" w:space="0" w:color="auto"/>
        <w:right w:val="none" w:sz="0" w:space="0" w:color="auto"/>
      </w:divBdr>
    </w:div>
    <w:div w:id="1252155330">
      <w:bodyDiv w:val="1"/>
      <w:marLeft w:val="0"/>
      <w:marRight w:val="0"/>
      <w:marTop w:val="0"/>
      <w:marBottom w:val="0"/>
      <w:divBdr>
        <w:top w:val="none" w:sz="0" w:space="0" w:color="auto"/>
        <w:left w:val="none" w:sz="0" w:space="0" w:color="auto"/>
        <w:bottom w:val="none" w:sz="0" w:space="0" w:color="auto"/>
        <w:right w:val="none" w:sz="0" w:space="0" w:color="auto"/>
      </w:divBdr>
    </w:div>
    <w:div w:id="1269312320">
      <w:bodyDiv w:val="1"/>
      <w:marLeft w:val="0"/>
      <w:marRight w:val="0"/>
      <w:marTop w:val="0"/>
      <w:marBottom w:val="0"/>
      <w:divBdr>
        <w:top w:val="none" w:sz="0" w:space="0" w:color="auto"/>
        <w:left w:val="none" w:sz="0" w:space="0" w:color="auto"/>
        <w:bottom w:val="none" w:sz="0" w:space="0" w:color="auto"/>
        <w:right w:val="none" w:sz="0" w:space="0" w:color="auto"/>
      </w:divBdr>
    </w:div>
    <w:div w:id="1324430995">
      <w:bodyDiv w:val="1"/>
      <w:marLeft w:val="0"/>
      <w:marRight w:val="0"/>
      <w:marTop w:val="0"/>
      <w:marBottom w:val="0"/>
      <w:divBdr>
        <w:top w:val="none" w:sz="0" w:space="0" w:color="auto"/>
        <w:left w:val="none" w:sz="0" w:space="0" w:color="auto"/>
        <w:bottom w:val="none" w:sz="0" w:space="0" w:color="auto"/>
        <w:right w:val="none" w:sz="0" w:space="0" w:color="auto"/>
      </w:divBdr>
      <w:divsChild>
        <w:div w:id="562445638">
          <w:marLeft w:val="0"/>
          <w:marRight w:val="0"/>
          <w:marTop w:val="225"/>
          <w:marBottom w:val="0"/>
          <w:divBdr>
            <w:top w:val="none" w:sz="0" w:space="0" w:color="auto"/>
            <w:left w:val="none" w:sz="0" w:space="0" w:color="auto"/>
            <w:bottom w:val="none" w:sz="0" w:space="0" w:color="auto"/>
            <w:right w:val="none" w:sz="0" w:space="0" w:color="auto"/>
          </w:divBdr>
          <w:divsChild>
            <w:div w:id="839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692514">
      <w:bodyDiv w:val="1"/>
      <w:marLeft w:val="0"/>
      <w:marRight w:val="0"/>
      <w:marTop w:val="0"/>
      <w:marBottom w:val="0"/>
      <w:divBdr>
        <w:top w:val="none" w:sz="0" w:space="0" w:color="auto"/>
        <w:left w:val="none" w:sz="0" w:space="0" w:color="auto"/>
        <w:bottom w:val="none" w:sz="0" w:space="0" w:color="auto"/>
        <w:right w:val="none" w:sz="0" w:space="0" w:color="auto"/>
      </w:divBdr>
      <w:divsChild>
        <w:div w:id="1082525595">
          <w:marLeft w:val="0"/>
          <w:marRight w:val="0"/>
          <w:marTop w:val="0"/>
          <w:marBottom w:val="0"/>
          <w:divBdr>
            <w:top w:val="none" w:sz="0" w:space="0" w:color="auto"/>
            <w:left w:val="none" w:sz="0" w:space="0" w:color="auto"/>
            <w:bottom w:val="none" w:sz="0" w:space="0" w:color="auto"/>
            <w:right w:val="none" w:sz="0" w:space="0" w:color="auto"/>
          </w:divBdr>
        </w:div>
      </w:divsChild>
    </w:div>
    <w:div w:id="1344085196">
      <w:bodyDiv w:val="1"/>
      <w:marLeft w:val="0"/>
      <w:marRight w:val="0"/>
      <w:marTop w:val="0"/>
      <w:marBottom w:val="0"/>
      <w:divBdr>
        <w:top w:val="none" w:sz="0" w:space="0" w:color="auto"/>
        <w:left w:val="none" w:sz="0" w:space="0" w:color="auto"/>
        <w:bottom w:val="none" w:sz="0" w:space="0" w:color="auto"/>
        <w:right w:val="none" w:sz="0" w:space="0" w:color="auto"/>
      </w:divBdr>
    </w:div>
    <w:div w:id="1347058593">
      <w:bodyDiv w:val="1"/>
      <w:marLeft w:val="0"/>
      <w:marRight w:val="0"/>
      <w:marTop w:val="0"/>
      <w:marBottom w:val="0"/>
      <w:divBdr>
        <w:top w:val="none" w:sz="0" w:space="0" w:color="auto"/>
        <w:left w:val="none" w:sz="0" w:space="0" w:color="auto"/>
        <w:bottom w:val="none" w:sz="0" w:space="0" w:color="auto"/>
        <w:right w:val="none" w:sz="0" w:space="0" w:color="auto"/>
      </w:divBdr>
      <w:divsChild>
        <w:div w:id="2062633240">
          <w:marLeft w:val="0"/>
          <w:marRight w:val="750"/>
          <w:marTop w:val="0"/>
          <w:marBottom w:val="0"/>
          <w:divBdr>
            <w:top w:val="none" w:sz="0" w:space="0" w:color="auto"/>
            <w:left w:val="none" w:sz="0" w:space="0" w:color="auto"/>
            <w:bottom w:val="none" w:sz="0" w:space="0" w:color="auto"/>
            <w:right w:val="none" w:sz="0" w:space="0" w:color="auto"/>
          </w:divBdr>
          <w:divsChild>
            <w:div w:id="1150750717">
              <w:marLeft w:val="0"/>
              <w:marRight w:val="0"/>
              <w:marTop w:val="150"/>
              <w:marBottom w:val="0"/>
              <w:divBdr>
                <w:top w:val="none" w:sz="0" w:space="0" w:color="auto"/>
                <w:left w:val="none" w:sz="0" w:space="0" w:color="auto"/>
                <w:bottom w:val="none" w:sz="0" w:space="0" w:color="auto"/>
                <w:right w:val="none" w:sz="0" w:space="0" w:color="auto"/>
              </w:divBdr>
              <w:divsChild>
                <w:div w:id="475487871">
                  <w:marLeft w:val="0"/>
                  <w:marRight w:val="0"/>
                  <w:marTop w:val="750"/>
                  <w:marBottom w:val="0"/>
                  <w:divBdr>
                    <w:top w:val="none" w:sz="0" w:space="0" w:color="auto"/>
                    <w:left w:val="none" w:sz="0" w:space="0" w:color="auto"/>
                    <w:bottom w:val="none" w:sz="0" w:space="0" w:color="auto"/>
                    <w:right w:val="none" w:sz="0" w:space="0" w:color="auto"/>
                  </w:divBdr>
                  <w:divsChild>
                    <w:div w:id="429080755">
                      <w:marLeft w:val="0"/>
                      <w:marRight w:val="225"/>
                      <w:marTop w:val="0"/>
                      <w:marBottom w:val="150"/>
                      <w:divBdr>
                        <w:top w:val="none" w:sz="0" w:space="0" w:color="auto"/>
                        <w:left w:val="none" w:sz="0" w:space="0" w:color="auto"/>
                        <w:bottom w:val="none" w:sz="0" w:space="0" w:color="auto"/>
                        <w:right w:val="none" w:sz="0" w:space="0" w:color="auto"/>
                      </w:divBdr>
                    </w:div>
                    <w:div w:id="1029335986">
                      <w:marLeft w:val="0"/>
                      <w:marRight w:val="225"/>
                      <w:marTop w:val="0"/>
                      <w:marBottom w:val="150"/>
                      <w:divBdr>
                        <w:top w:val="none" w:sz="0" w:space="0" w:color="auto"/>
                        <w:left w:val="none" w:sz="0" w:space="0" w:color="auto"/>
                        <w:bottom w:val="none" w:sz="0" w:space="0" w:color="auto"/>
                        <w:right w:val="none" w:sz="0" w:space="0" w:color="auto"/>
                      </w:divBdr>
                    </w:div>
                    <w:div w:id="1157114707">
                      <w:marLeft w:val="0"/>
                      <w:marRight w:val="225"/>
                      <w:marTop w:val="0"/>
                      <w:marBottom w:val="150"/>
                      <w:divBdr>
                        <w:top w:val="none" w:sz="0" w:space="0" w:color="auto"/>
                        <w:left w:val="none" w:sz="0" w:space="0" w:color="auto"/>
                        <w:bottom w:val="none" w:sz="0" w:space="0" w:color="auto"/>
                        <w:right w:val="none" w:sz="0" w:space="0" w:color="auto"/>
                      </w:divBdr>
                    </w:div>
                    <w:div w:id="722094730">
                      <w:marLeft w:val="0"/>
                      <w:marRight w:val="225"/>
                      <w:marTop w:val="0"/>
                      <w:marBottom w:val="150"/>
                      <w:divBdr>
                        <w:top w:val="none" w:sz="0" w:space="0" w:color="auto"/>
                        <w:left w:val="none" w:sz="0" w:space="0" w:color="auto"/>
                        <w:bottom w:val="none" w:sz="0" w:space="0" w:color="auto"/>
                        <w:right w:val="none" w:sz="0" w:space="0" w:color="auto"/>
                      </w:divBdr>
                    </w:div>
                    <w:div w:id="1109813052">
                      <w:marLeft w:val="0"/>
                      <w:marRight w:val="0"/>
                      <w:marTop w:val="0"/>
                      <w:marBottom w:val="0"/>
                      <w:divBdr>
                        <w:top w:val="none" w:sz="0" w:space="0" w:color="auto"/>
                        <w:left w:val="none" w:sz="0" w:space="0" w:color="auto"/>
                        <w:bottom w:val="none" w:sz="0" w:space="0" w:color="auto"/>
                        <w:right w:val="none" w:sz="0" w:space="0" w:color="auto"/>
                      </w:divBdr>
                      <w:divsChild>
                        <w:div w:id="388498657">
                          <w:marLeft w:val="0"/>
                          <w:marRight w:val="0"/>
                          <w:marTop w:val="0"/>
                          <w:marBottom w:val="0"/>
                          <w:divBdr>
                            <w:top w:val="none" w:sz="0" w:space="0" w:color="auto"/>
                            <w:left w:val="none" w:sz="0" w:space="0" w:color="auto"/>
                            <w:bottom w:val="none" w:sz="0" w:space="0" w:color="auto"/>
                            <w:right w:val="none" w:sz="0" w:space="0" w:color="auto"/>
                          </w:divBdr>
                          <w:divsChild>
                            <w:div w:id="799491992">
                              <w:marLeft w:val="1725"/>
                              <w:marRight w:val="150"/>
                              <w:marTop w:val="0"/>
                              <w:marBottom w:val="0"/>
                              <w:divBdr>
                                <w:top w:val="single" w:sz="2" w:space="0" w:color="000000"/>
                                <w:left w:val="single" w:sz="2" w:space="0" w:color="000000"/>
                                <w:bottom w:val="single" w:sz="2" w:space="0" w:color="000000"/>
                                <w:right w:val="single" w:sz="2" w:space="0" w:color="000000"/>
                              </w:divBdr>
                            </w:div>
                            <w:div w:id="502089369">
                              <w:marLeft w:val="1755"/>
                              <w:marRight w:val="150"/>
                              <w:marTop w:val="0"/>
                              <w:marBottom w:val="0"/>
                              <w:divBdr>
                                <w:top w:val="single" w:sz="2" w:space="0" w:color="000000"/>
                                <w:left w:val="single" w:sz="2" w:space="0" w:color="000000"/>
                                <w:bottom w:val="single" w:sz="2" w:space="0" w:color="000000"/>
                                <w:right w:val="single" w:sz="2" w:space="0" w:color="000000"/>
                              </w:divBdr>
                            </w:div>
                            <w:div w:id="2040160565">
                              <w:marLeft w:val="1245"/>
                              <w:marRight w:val="150"/>
                              <w:marTop w:val="0"/>
                              <w:marBottom w:val="0"/>
                              <w:divBdr>
                                <w:top w:val="single" w:sz="2" w:space="0" w:color="000000"/>
                                <w:left w:val="single" w:sz="2" w:space="0" w:color="000000"/>
                                <w:bottom w:val="single" w:sz="2" w:space="0" w:color="000000"/>
                                <w:right w:val="single" w:sz="2" w:space="0" w:color="000000"/>
                              </w:divBdr>
                            </w:div>
                            <w:div w:id="1215315409">
                              <w:marLeft w:val="1515"/>
                              <w:marRight w:val="15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66687121">
                  <w:marLeft w:val="0"/>
                  <w:marRight w:val="0"/>
                  <w:marTop w:val="0"/>
                  <w:marBottom w:val="0"/>
                  <w:divBdr>
                    <w:top w:val="none" w:sz="0" w:space="0" w:color="auto"/>
                    <w:left w:val="none" w:sz="0" w:space="0" w:color="auto"/>
                    <w:bottom w:val="none" w:sz="0" w:space="0" w:color="auto"/>
                    <w:right w:val="none" w:sz="0" w:space="0" w:color="auto"/>
                  </w:divBdr>
                </w:div>
                <w:div w:id="102648761">
                  <w:marLeft w:val="0"/>
                  <w:marRight w:val="0"/>
                  <w:marTop w:val="450"/>
                  <w:marBottom w:val="0"/>
                  <w:divBdr>
                    <w:top w:val="none" w:sz="0" w:space="0" w:color="auto"/>
                    <w:left w:val="none" w:sz="0" w:space="0" w:color="auto"/>
                    <w:bottom w:val="none" w:sz="0" w:space="0" w:color="auto"/>
                    <w:right w:val="none" w:sz="0" w:space="0" w:color="auto"/>
                  </w:divBdr>
                </w:div>
                <w:div w:id="716780500">
                  <w:marLeft w:val="0"/>
                  <w:marRight w:val="300"/>
                  <w:marTop w:val="300"/>
                  <w:marBottom w:val="0"/>
                  <w:divBdr>
                    <w:top w:val="none" w:sz="0" w:space="0" w:color="auto"/>
                    <w:left w:val="none" w:sz="0" w:space="0" w:color="auto"/>
                    <w:bottom w:val="none" w:sz="0" w:space="0" w:color="auto"/>
                    <w:right w:val="none" w:sz="0" w:space="0" w:color="auto"/>
                  </w:divBdr>
                  <w:divsChild>
                    <w:div w:id="196431258">
                      <w:marLeft w:val="0"/>
                      <w:marRight w:val="0"/>
                      <w:marTop w:val="0"/>
                      <w:marBottom w:val="0"/>
                      <w:divBdr>
                        <w:top w:val="none" w:sz="0" w:space="0" w:color="auto"/>
                        <w:left w:val="none" w:sz="0" w:space="0" w:color="auto"/>
                        <w:bottom w:val="none" w:sz="0" w:space="0" w:color="auto"/>
                        <w:right w:val="none" w:sz="0" w:space="0" w:color="auto"/>
                      </w:divBdr>
                    </w:div>
                  </w:divsChild>
                </w:div>
                <w:div w:id="1259018791">
                  <w:marLeft w:val="0"/>
                  <w:marRight w:val="300"/>
                  <w:marTop w:val="300"/>
                  <w:marBottom w:val="0"/>
                  <w:divBdr>
                    <w:top w:val="none" w:sz="0" w:space="0" w:color="auto"/>
                    <w:left w:val="none" w:sz="0" w:space="0" w:color="auto"/>
                    <w:bottom w:val="none" w:sz="0" w:space="0" w:color="auto"/>
                    <w:right w:val="none" w:sz="0" w:space="0" w:color="auto"/>
                  </w:divBdr>
                  <w:divsChild>
                    <w:div w:id="1914242460">
                      <w:marLeft w:val="0"/>
                      <w:marRight w:val="0"/>
                      <w:marTop w:val="0"/>
                      <w:marBottom w:val="0"/>
                      <w:divBdr>
                        <w:top w:val="none" w:sz="0" w:space="0" w:color="auto"/>
                        <w:left w:val="none" w:sz="0" w:space="0" w:color="auto"/>
                        <w:bottom w:val="none" w:sz="0" w:space="0" w:color="auto"/>
                        <w:right w:val="none" w:sz="0" w:space="0" w:color="auto"/>
                      </w:divBdr>
                    </w:div>
                  </w:divsChild>
                </w:div>
                <w:div w:id="1184320546">
                  <w:marLeft w:val="0"/>
                  <w:marRight w:val="300"/>
                  <w:marTop w:val="300"/>
                  <w:marBottom w:val="0"/>
                  <w:divBdr>
                    <w:top w:val="none" w:sz="0" w:space="0" w:color="auto"/>
                    <w:left w:val="none" w:sz="0" w:space="0" w:color="auto"/>
                    <w:bottom w:val="none" w:sz="0" w:space="0" w:color="auto"/>
                    <w:right w:val="none" w:sz="0" w:space="0" w:color="auto"/>
                  </w:divBdr>
                  <w:divsChild>
                    <w:div w:id="1451241657">
                      <w:marLeft w:val="0"/>
                      <w:marRight w:val="0"/>
                      <w:marTop w:val="0"/>
                      <w:marBottom w:val="0"/>
                      <w:divBdr>
                        <w:top w:val="none" w:sz="0" w:space="0" w:color="auto"/>
                        <w:left w:val="none" w:sz="0" w:space="0" w:color="auto"/>
                        <w:bottom w:val="none" w:sz="0" w:space="0" w:color="auto"/>
                        <w:right w:val="none" w:sz="0" w:space="0" w:color="auto"/>
                      </w:divBdr>
                    </w:div>
                  </w:divsChild>
                </w:div>
                <w:div w:id="959841839">
                  <w:marLeft w:val="0"/>
                  <w:marRight w:val="0"/>
                  <w:marTop w:val="750"/>
                  <w:marBottom w:val="750"/>
                  <w:divBdr>
                    <w:top w:val="none" w:sz="0" w:space="0" w:color="auto"/>
                    <w:left w:val="none" w:sz="0" w:space="0" w:color="auto"/>
                    <w:bottom w:val="none" w:sz="0" w:space="0" w:color="auto"/>
                    <w:right w:val="none" w:sz="0" w:space="0" w:color="auto"/>
                  </w:divBdr>
                  <w:divsChild>
                    <w:div w:id="1817606661">
                      <w:marLeft w:val="0"/>
                      <w:marRight w:val="0"/>
                      <w:marTop w:val="0"/>
                      <w:marBottom w:val="0"/>
                      <w:divBdr>
                        <w:top w:val="none" w:sz="0" w:space="0" w:color="auto"/>
                        <w:left w:val="none" w:sz="0" w:space="0" w:color="auto"/>
                        <w:bottom w:val="none" w:sz="0" w:space="0" w:color="auto"/>
                        <w:right w:val="none" w:sz="0" w:space="0" w:color="auto"/>
                      </w:divBdr>
                      <w:divsChild>
                        <w:div w:id="143104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633289">
      <w:bodyDiv w:val="1"/>
      <w:marLeft w:val="0"/>
      <w:marRight w:val="0"/>
      <w:marTop w:val="0"/>
      <w:marBottom w:val="0"/>
      <w:divBdr>
        <w:top w:val="none" w:sz="0" w:space="0" w:color="auto"/>
        <w:left w:val="none" w:sz="0" w:space="0" w:color="auto"/>
        <w:bottom w:val="none" w:sz="0" w:space="0" w:color="auto"/>
        <w:right w:val="none" w:sz="0" w:space="0" w:color="auto"/>
      </w:divBdr>
    </w:div>
    <w:div w:id="1381445040">
      <w:bodyDiv w:val="1"/>
      <w:marLeft w:val="0"/>
      <w:marRight w:val="0"/>
      <w:marTop w:val="0"/>
      <w:marBottom w:val="0"/>
      <w:divBdr>
        <w:top w:val="none" w:sz="0" w:space="0" w:color="auto"/>
        <w:left w:val="none" w:sz="0" w:space="0" w:color="auto"/>
        <w:bottom w:val="none" w:sz="0" w:space="0" w:color="auto"/>
        <w:right w:val="none" w:sz="0" w:space="0" w:color="auto"/>
      </w:divBdr>
    </w:div>
    <w:div w:id="1417021417">
      <w:bodyDiv w:val="1"/>
      <w:marLeft w:val="0"/>
      <w:marRight w:val="0"/>
      <w:marTop w:val="0"/>
      <w:marBottom w:val="0"/>
      <w:divBdr>
        <w:top w:val="none" w:sz="0" w:space="0" w:color="auto"/>
        <w:left w:val="none" w:sz="0" w:space="0" w:color="auto"/>
        <w:bottom w:val="none" w:sz="0" w:space="0" w:color="auto"/>
        <w:right w:val="none" w:sz="0" w:space="0" w:color="auto"/>
      </w:divBdr>
    </w:div>
    <w:div w:id="1428498060">
      <w:bodyDiv w:val="1"/>
      <w:marLeft w:val="0"/>
      <w:marRight w:val="0"/>
      <w:marTop w:val="0"/>
      <w:marBottom w:val="0"/>
      <w:divBdr>
        <w:top w:val="none" w:sz="0" w:space="0" w:color="auto"/>
        <w:left w:val="none" w:sz="0" w:space="0" w:color="auto"/>
        <w:bottom w:val="none" w:sz="0" w:space="0" w:color="auto"/>
        <w:right w:val="none" w:sz="0" w:space="0" w:color="auto"/>
      </w:divBdr>
      <w:divsChild>
        <w:div w:id="143205594">
          <w:marLeft w:val="0"/>
          <w:marRight w:val="0"/>
          <w:marTop w:val="0"/>
          <w:marBottom w:val="0"/>
          <w:divBdr>
            <w:top w:val="none" w:sz="0" w:space="0" w:color="auto"/>
            <w:left w:val="none" w:sz="0" w:space="0" w:color="auto"/>
            <w:bottom w:val="none" w:sz="0" w:space="0" w:color="auto"/>
            <w:right w:val="none" w:sz="0" w:space="0" w:color="auto"/>
          </w:divBdr>
        </w:div>
      </w:divsChild>
    </w:div>
    <w:div w:id="1537233329">
      <w:bodyDiv w:val="1"/>
      <w:marLeft w:val="0"/>
      <w:marRight w:val="0"/>
      <w:marTop w:val="0"/>
      <w:marBottom w:val="0"/>
      <w:divBdr>
        <w:top w:val="none" w:sz="0" w:space="0" w:color="auto"/>
        <w:left w:val="none" w:sz="0" w:space="0" w:color="auto"/>
        <w:bottom w:val="none" w:sz="0" w:space="0" w:color="auto"/>
        <w:right w:val="none" w:sz="0" w:space="0" w:color="auto"/>
      </w:divBdr>
      <w:divsChild>
        <w:div w:id="1052464113">
          <w:marLeft w:val="0"/>
          <w:marRight w:val="0"/>
          <w:marTop w:val="0"/>
          <w:marBottom w:val="0"/>
          <w:divBdr>
            <w:top w:val="none" w:sz="0" w:space="0" w:color="auto"/>
            <w:left w:val="none" w:sz="0" w:space="0" w:color="auto"/>
            <w:bottom w:val="none" w:sz="0" w:space="0" w:color="auto"/>
            <w:right w:val="none" w:sz="0" w:space="0" w:color="auto"/>
          </w:divBdr>
        </w:div>
      </w:divsChild>
    </w:div>
    <w:div w:id="1551185787">
      <w:bodyDiv w:val="1"/>
      <w:marLeft w:val="0"/>
      <w:marRight w:val="0"/>
      <w:marTop w:val="0"/>
      <w:marBottom w:val="0"/>
      <w:divBdr>
        <w:top w:val="none" w:sz="0" w:space="0" w:color="auto"/>
        <w:left w:val="none" w:sz="0" w:space="0" w:color="auto"/>
        <w:bottom w:val="none" w:sz="0" w:space="0" w:color="auto"/>
        <w:right w:val="none" w:sz="0" w:space="0" w:color="auto"/>
      </w:divBdr>
      <w:divsChild>
        <w:div w:id="2092848296">
          <w:marLeft w:val="0"/>
          <w:marRight w:val="0"/>
          <w:marTop w:val="0"/>
          <w:marBottom w:val="0"/>
          <w:divBdr>
            <w:top w:val="none" w:sz="0" w:space="0" w:color="auto"/>
            <w:left w:val="none" w:sz="0" w:space="0" w:color="auto"/>
            <w:bottom w:val="none" w:sz="0" w:space="0" w:color="auto"/>
            <w:right w:val="none" w:sz="0" w:space="0" w:color="auto"/>
          </w:divBdr>
        </w:div>
        <w:div w:id="1260288970">
          <w:marLeft w:val="0"/>
          <w:marRight w:val="0"/>
          <w:marTop w:val="0"/>
          <w:marBottom w:val="0"/>
          <w:divBdr>
            <w:top w:val="none" w:sz="0" w:space="0" w:color="auto"/>
            <w:left w:val="none" w:sz="0" w:space="0" w:color="auto"/>
            <w:bottom w:val="none" w:sz="0" w:space="0" w:color="auto"/>
            <w:right w:val="none" w:sz="0" w:space="0" w:color="auto"/>
          </w:divBdr>
        </w:div>
        <w:div w:id="494609443">
          <w:marLeft w:val="0"/>
          <w:marRight w:val="0"/>
          <w:marTop w:val="0"/>
          <w:marBottom w:val="0"/>
          <w:divBdr>
            <w:top w:val="none" w:sz="0" w:space="0" w:color="auto"/>
            <w:left w:val="none" w:sz="0" w:space="0" w:color="auto"/>
            <w:bottom w:val="none" w:sz="0" w:space="0" w:color="auto"/>
            <w:right w:val="none" w:sz="0" w:space="0" w:color="auto"/>
          </w:divBdr>
        </w:div>
        <w:div w:id="1777796592">
          <w:marLeft w:val="0"/>
          <w:marRight w:val="0"/>
          <w:marTop w:val="0"/>
          <w:marBottom w:val="0"/>
          <w:divBdr>
            <w:top w:val="none" w:sz="0" w:space="0" w:color="auto"/>
            <w:left w:val="none" w:sz="0" w:space="0" w:color="auto"/>
            <w:bottom w:val="none" w:sz="0" w:space="0" w:color="auto"/>
            <w:right w:val="none" w:sz="0" w:space="0" w:color="auto"/>
          </w:divBdr>
        </w:div>
        <w:div w:id="1603685170">
          <w:marLeft w:val="0"/>
          <w:marRight w:val="0"/>
          <w:marTop w:val="0"/>
          <w:marBottom w:val="0"/>
          <w:divBdr>
            <w:top w:val="none" w:sz="0" w:space="0" w:color="auto"/>
            <w:left w:val="none" w:sz="0" w:space="0" w:color="auto"/>
            <w:bottom w:val="none" w:sz="0" w:space="0" w:color="auto"/>
            <w:right w:val="none" w:sz="0" w:space="0" w:color="auto"/>
          </w:divBdr>
        </w:div>
        <w:div w:id="1328510809">
          <w:marLeft w:val="0"/>
          <w:marRight w:val="0"/>
          <w:marTop w:val="0"/>
          <w:marBottom w:val="0"/>
          <w:divBdr>
            <w:top w:val="none" w:sz="0" w:space="0" w:color="auto"/>
            <w:left w:val="none" w:sz="0" w:space="0" w:color="auto"/>
            <w:bottom w:val="none" w:sz="0" w:space="0" w:color="auto"/>
            <w:right w:val="none" w:sz="0" w:space="0" w:color="auto"/>
          </w:divBdr>
        </w:div>
        <w:div w:id="827790029">
          <w:marLeft w:val="0"/>
          <w:marRight w:val="0"/>
          <w:marTop w:val="0"/>
          <w:marBottom w:val="0"/>
          <w:divBdr>
            <w:top w:val="none" w:sz="0" w:space="0" w:color="auto"/>
            <w:left w:val="none" w:sz="0" w:space="0" w:color="auto"/>
            <w:bottom w:val="none" w:sz="0" w:space="0" w:color="auto"/>
            <w:right w:val="none" w:sz="0" w:space="0" w:color="auto"/>
          </w:divBdr>
        </w:div>
        <w:div w:id="1542748306">
          <w:marLeft w:val="0"/>
          <w:marRight w:val="0"/>
          <w:marTop w:val="0"/>
          <w:marBottom w:val="0"/>
          <w:divBdr>
            <w:top w:val="none" w:sz="0" w:space="0" w:color="auto"/>
            <w:left w:val="none" w:sz="0" w:space="0" w:color="auto"/>
            <w:bottom w:val="none" w:sz="0" w:space="0" w:color="auto"/>
            <w:right w:val="none" w:sz="0" w:space="0" w:color="auto"/>
          </w:divBdr>
        </w:div>
        <w:div w:id="532689175">
          <w:marLeft w:val="0"/>
          <w:marRight w:val="0"/>
          <w:marTop w:val="0"/>
          <w:marBottom w:val="0"/>
          <w:divBdr>
            <w:top w:val="none" w:sz="0" w:space="0" w:color="auto"/>
            <w:left w:val="none" w:sz="0" w:space="0" w:color="auto"/>
            <w:bottom w:val="none" w:sz="0" w:space="0" w:color="auto"/>
            <w:right w:val="none" w:sz="0" w:space="0" w:color="auto"/>
          </w:divBdr>
        </w:div>
        <w:div w:id="1705868488">
          <w:marLeft w:val="0"/>
          <w:marRight w:val="0"/>
          <w:marTop w:val="0"/>
          <w:marBottom w:val="0"/>
          <w:divBdr>
            <w:top w:val="none" w:sz="0" w:space="0" w:color="auto"/>
            <w:left w:val="none" w:sz="0" w:space="0" w:color="auto"/>
            <w:bottom w:val="none" w:sz="0" w:space="0" w:color="auto"/>
            <w:right w:val="none" w:sz="0" w:space="0" w:color="auto"/>
          </w:divBdr>
        </w:div>
        <w:div w:id="652417865">
          <w:marLeft w:val="0"/>
          <w:marRight w:val="0"/>
          <w:marTop w:val="0"/>
          <w:marBottom w:val="0"/>
          <w:divBdr>
            <w:top w:val="none" w:sz="0" w:space="0" w:color="auto"/>
            <w:left w:val="none" w:sz="0" w:space="0" w:color="auto"/>
            <w:bottom w:val="none" w:sz="0" w:space="0" w:color="auto"/>
            <w:right w:val="none" w:sz="0" w:space="0" w:color="auto"/>
          </w:divBdr>
        </w:div>
      </w:divsChild>
    </w:div>
    <w:div w:id="1552376637">
      <w:bodyDiv w:val="1"/>
      <w:marLeft w:val="0"/>
      <w:marRight w:val="0"/>
      <w:marTop w:val="0"/>
      <w:marBottom w:val="0"/>
      <w:divBdr>
        <w:top w:val="none" w:sz="0" w:space="0" w:color="auto"/>
        <w:left w:val="none" w:sz="0" w:space="0" w:color="auto"/>
        <w:bottom w:val="none" w:sz="0" w:space="0" w:color="auto"/>
        <w:right w:val="none" w:sz="0" w:space="0" w:color="auto"/>
      </w:divBdr>
    </w:div>
    <w:div w:id="1552770059">
      <w:bodyDiv w:val="1"/>
      <w:marLeft w:val="0"/>
      <w:marRight w:val="0"/>
      <w:marTop w:val="0"/>
      <w:marBottom w:val="0"/>
      <w:divBdr>
        <w:top w:val="none" w:sz="0" w:space="0" w:color="auto"/>
        <w:left w:val="none" w:sz="0" w:space="0" w:color="auto"/>
        <w:bottom w:val="none" w:sz="0" w:space="0" w:color="auto"/>
        <w:right w:val="none" w:sz="0" w:space="0" w:color="auto"/>
      </w:divBdr>
    </w:div>
    <w:div w:id="1563760085">
      <w:bodyDiv w:val="1"/>
      <w:marLeft w:val="0"/>
      <w:marRight w:val="0"/>
      <w:marTop w:val="0"/>
      <w:marBottom w:val="0"/>
      <w:divBdr>
        <w:top w:val="none" w:sz="0" w:space="0" w:color="auto"/>
        <w:left w:val="none" w:sz="0" w:space="0" w:color="auto"/>
        <w:bottom w:val="none" w:sz="0" w:space="0" w:color="auto"/>
        <w:right w:val="none" w:sz="0" w:space="0" w:color="auto"/>
      </w:divBdr>
    </w:div>
    <w:div w:id="1592810568">
      <w:bodyDiv w:val="1"/>
      <w:marLeft w:val="0"/>
      <w:marRight w:val="0"/>
      <w:marTop w:val="0"/>
      <w:marBottom w:val="0"/>
      <w:divBdr>
        <w:top w:val="none" w:sz="0" w:space="0" w:color="auto"/>
        <w:left w:val="none" w:sz="0" w:space="0" w:color="auto"/>
        <w:bottom w:val="none" w:sz="0" w:space="0" w:color="auto"/>
        <w:right w:val="none" w:sz="0" w:space="0" w:color="auto"/>
      </w:divBdr>
    </w:div>
    <w:div w:id="1615408236">
      <w:bodyDiv w:val="1"/>
      <w:marLeft w:val="0"/>
      <w:marRight w:val="0"/>
      <w:marTop w:val="0"/>
      <w:marBottom w:val="0"/>
      <w:divBdr>
        <w:top w:val="none" w:sz="0" w:space="0" w:color="auto"/>
        <w:left w:val="none" w:sz="0" w:space="0" w:color="auto"/>
        <w:bottom w:val="none" w:sz="0" w:space="0" w:color="auto"/>
        <w:right w:val="none" w:sz="0" w:space="0" w:color="auto"/>
      </w:divBdr>
    </w:div>
    <w:div w:id="1623880099">
      <w:bodyDiv w:val="1"/>
      <w:marLeft w:val="0"/>
      <w:marRight w:val="0"/>
      <w:marTop w:val="0"/>
      <w:marBottom w:val="0"/>
      <w:divBdr>
        <w:top w:val="none" w:sz="0" w:space="0" w:color="auto"/>
        <w:left w:val="none" w:sz="0" w:space="0" w:color="auto"/>
        <w:bottom w:val="none" w:sz="0" w:space="0" w:color="auto"/>
        <w:right w:val="none" w:sz="0" w:space="0" w:color="auto"/>
      </w:divBdr>
    </w:div>
    <w:div w:id="1626153660">
      <w:bodyDiv w:val="1"/>
      <w:marLeft w:val="0"/>
      <w:marRight w:val="0"/>
      <w:marTop w:val="0"/>
      <w:marBottom w:val="0"/>
      <w:divBdr>
        <w:top w:val="none" w:sz="0" w:space="0" w:color="auto"/>
        <w:left w:val="none" w:sz="0" w:space="0" w:color="auto"/>
        <w:bottom w:val="none" w:sz="0" w:space="0" w:color="auto"/>
        <w:right w:val="none" w:sz="0" w:space="0" w:color="auto"/>
      </w:divBdr>
    </w:div>
    <w:div w:id="1630354888">
      <w:bodyDiv w:val="1"/>
      <w:marLeft w:val="0"/>
      <w:marRight w:val="0"/>
      <w:marTop w:val="0"/>
      <w:marBottom w:val="0"/>
      <w:divBdr>
        <w:top w:val="none" w:sz="0" w:space="0" w:color="auto"/>
        <w:left w:val="none" w:sz="0" w:space="0" w:color="auto"/>
        <w:bottom w:val="none" w:sz="0" w:space="0" w:color="auto"/>
        <w:right w:val="none" w:sz="0" w:space="0" w:color="auto"/>
      </w:divBdr>
    </w:div>
    <w:div w:id="1632055052">
      <w:bodyDiv w:val="1"/>
      <w:marLeft w:val="0"/>
      <w:marRight w:val="0"/>
      <w:marTop w:val="0"/>
      <w:marBottom w:val="0"/>
      <w:divBdr>
        <w:top w:val="none" w:sz="0" w:space="0" w:color="auto"/>
        <w:left w:val="none" w:sz="0" w:space="0" w:color="auto"/>
        <w:bottom w:val="none" w:sz="0" w:space="0" w:color="auto"/>
        <w:right w:val="none" w:sz="0" w:space="0" w:color="auto"/>
      </w:divBdr>
    </w:div>
    <w:div w:id="1658873307">
      <w:bodyDiv w:val="1"/>
      <w:marLeft w:val="0"/>
      <w:marRight w:val="0"/>
      <w:marTop w:val="0"/>
      <w:marBottom w:val="0"/>
      <w:divBdr>
        <w:top w:val="none" w:sz="0" w:space="0" w:color="auto"/>
        <w:left w:val="none" w:sz="0" w:space="0" w:color="auto"/>
        <w:bottom w:val="none" w:sz="0" w:space="0" w:color="auto"/>
        <w:right w:val="none" w:sz="0" w:space="0" w:color="auto"/>
      </w:divBdr>
    </w:div>
    <w:div w:id="1676419111">
      <w:bodyDiv w:val="1"/>
      <w:marLeft w:val="0"/>
      <w:marRight w:val="0"/>
      <w:marTop w:val="0"/>
      <w:marBottom w:val="0"/>
      <w:divBdr>
        <w:top w:val="none" w:sz="0" w:space="0" w:color="auto"/>
        <w:left w:val="none" w:sz="0" w:space="0" w:color="auto"/>
        <w:bottom w:val="none" w:sz="0" w:space="0" w:color="auto"/>
        <w:right w:val="none" w:sz="0" w:space="0" w:color="auto"/>
      </w:divBdr>
    </w:div>
    <w:div w:id="1677732096">
      <w:bodyDiv w:val="1"/>
      <w:marLeft w:val="0"/>
      <w:marRight w:val="0"/>
      <w:marTop w:val="0"/>
      <w:marBottom w:val="0"/>
      <w:divBdr>
        <w:top w:val="none" w:sz="0" w:space="0" w:color="auto"/>
        <w:left w:val="none" w:sz="0" w:space="0" w:color="auto"/>
        <w:bottom w:val="none" w:sz="0" w:space="0" w:color="auto"/>
        <w:right w:val="none" w:sz="0" w:space="0" w:color="auto"/>
      </w:divBdr>
    </w:div>
    <w:div w:id="1711346041">
      <w:bodyDiv w:val="1"/>
      <w:marLeft w:val="0"/>
      <w:marRight w:val="0"/>
      <w:marTop w:val="0"/>
      <w:marBottom w:val="0"/>
      <w:divBdr>
        <w:top w:val="none" w:sz="0" w:space="0" w:color="auto"/>
        <w:left w:val="none" w:sz="0" w:space="0" w:color="auto"/>
        <w:bottom w:val="none" w:sz="0" w:space="0" w:color="auto"/>
        <w:right w:val="none" w:sz="0" w:space="0" w:color="auto"/>
      </w:divBdr>
    </w:div>
    <w:div w:id="1743021525">
      <w:bodyDiv w:val="1"/>
      <w:marLeft w:val="0"/>
      <w:marRight w:val="0"/>
      <w:marTop w:val="0"/>
      <w:marBottom w:val="0"/>
      <w:divBdr>
        <w:top w:val="none" w:sz="0" w:space="0" w:color="auto"/>
        <w:left w:val="none" w:sz="0" w:space="0" w:color="auto"/>
        <w:bottom w:val="none" w:sz="0" w:space="0" w:color="auto"/>
        <w:right w:val="none" w:sz="0" w:space="0" w:color="auto"/>
      </w:divBdr>
    </w:div>
    <w:div w:id="1777209524">
      <w:bodyDiv w:val="1"/>
      <w:marLeft w:val="0"/>
      <w:marRight w:val="0"/>
      <w:marTop w:val="0"/>
      <w:marBottom w:val="0"/>
      <w:divBdr>
        <w:top w:val="none" w:sz="0" w:space="0" w:color="auto"/>
        <w:left w:val="none" w:sz="0" w:space="0" w:color="auto"/>
        <w:bottom w:val="none" w:sz="0" w:space="0" w:color="auto"/>
        <w:right w:val="none" w:sz="0" w:space="0" w:color="auto"/>
      </w:divBdr>
    </w:div>
    <w:div w:id="1779593926">
      <w:bodyDiv w:val="1"/>
      <w:marLeft w:val="0"/>
      <w:marRight w:val="0"/>
      <w:marTop w:val="0"/>
      <w:marBottom w:val="0"/>
      <w:divBdr>
        <w:top w:val="none" w:sz="0" w:space="0" w:color="auto"/>
        <w:left w:val="none" w:sz="0" w:space="0" w:color="auto"/>
        <w:bottom w:val="none" w:sz="0" w:space="0" w:color="auto"/>
        <w:right w:val="none" w:sz="0" w:space="0" w:color="auto"/>
      </w:divBdr>
    </w:div>
    <w:div w:id="1825392091">
      <w:bodyDiv w:val="1"/>
      <w:marLeft w:val="0"/>
      <w:marRight w:val="0"/>
      <w:marTop w:val="0"/>
      <w:marBottom w:val="0"/>
      <w:divBdr>
        <w:top w:val="none" w:sz="0" w:space="0" w:color="auto"/>
        <w:left w:val="none" w:sz="0" w:space="0" w:color="auto"/>
        <w:bottom w:val="none" w:sz="0" w:space="0" w:color="auto"/>
        <w:right w:val="none" w:sz="0" w:space="0" w:color="auto"/>
      </w:divBdr>
      <w:divsChild>
        <w:div w:id="1027021241">
          <w:marLeft w:val="0"/>
          <w:marRight w:val="0"/>
          <w:marTop w:val="0"/>
          <w:marBottom w:val="0"/>
          <w:divBdr>
            <w:top w:val="none" w:sz="0" w:space="0" w:color="auto"/>
            <w:left w:val="none" w:sz="0" w:space="0" w:color="auto"/>
            <w:bottom w:val="none" w:sz="0" w:space="0" w:color="auto"/>
            <w:right w:val="none" w:sz="0" w:space="0" w:color="auto"/>
          </w:divBdr>
        </w:div>
        <w:div w:id="1648048206">
          <w:marLeft w:val="0"/>
          <w:marRight w:val="0"/>
          <w:marTop w:val="0"/>
          <w:marBottom w:val="0"/>
          <w:divBdr>
            <w:top w:val="none" w:sz="0" w:space="0" w:color="auto"/>
            <w:left w:val="none" w:sz="0" w:space="0" w:color="auto"/>
            <w:bottom w:val="none" w:sz="0" w:space="0" w:color="auto"/>
            <w:right w:val="none" w:sz="0" w:space="0" w:color="auto"/>
          </w:divBdr>
        </w:div>
        <w:div w:id="726806667">
          <w:marLeft w:val="0"/>
          <w:marRight w:val="0"/>
          <w:marTop w:val="0"/>
          <w:marBottom w:val="0"/>
          <w:divBdr>
            <w:top w:val="none" w:sz="0" w:space="0" w:color="auto"/>
            <w:left w:val="none" w:sz="0" w:space="0" w:color="auto"/>
            <w:bottom w:val="none" w:sz="0" w:space="0" w:color="auto"/>
            <w:right w:val="none" w:sz="0" w:space="0" w:color="auto"/>
          </w:divBdr>
        </w:div>
        <w:div w:id="1831484441">
          <w:marLeft w:val="0"/>
          <w:marRight w:val="0"/>
          <w:marTop w:val="0"/>
          <w:marBottom w:val="0"/>
          <w:divBdr>
            <w:top w:val="none" w:sz="0" w:space="0" w:color="auto"/>
            <w:left w:val="none" w:sz="0" w:space="0" w:color="auto"/>
            <w:bottom w:val="none" w:sz="0" w:space="0" w:color="auto"/>
            <w:right w:val="none" w:sz="0" w:space="0" w:color="auto"/>
          </w:divBdr>
        </w:div>
        <w:div w:id="677200083">
          <w:marLeft w:val="0"/>
          <w:marRight w:val="0"/>
          <w:marTop w:val="0"/>
          <w:marBottom w:val="0"/>
          <w:divBdr>
            <w:top w:val="none" w:sz="0" w:space="0" w:color="auto"/>
            <w:left w:val="none" w:sz="0" w:space="0" w:color="auto"/>
            <w:bottom w:val="none" w:sz="0" w:space="0" w:color="auto"/>
            <w:right w:val="none" w:sz="0" w:space="0" w:color="auto"/>
          </w:divBdr>
        </w:div>
        <w:div w:id="216402601">
          <w:marLeft w:val="0"/>
          <w:marRight w:val="0"/>
          <w:marTop w:val="0"/>
          <w:marBottom w:val="0"/>
          <w:divBdr>
            <w:top w:val="none" w:sz="0" w:space="0" w:color="auto"/>
            <w:left w:val="none" w:sz="0" w:space="0" w:color="auto"/>
            <w:bottom w:val="none" w:sz="0" w:space="0" w:color="auto"/>
            <w:right w:val="none" w:sz="0" w:space="0" w:color="auto"/>
          </w:divBdr>
        </w:div>
        <w:div w:id="314334294">
          <w:marLeft w:val="0"/>
          <w:marRight w:val="0"/>
          <w:marTop w:val="0"/>
          <w:marBottom w:val="0"/>
          <w:divBdr>
            <w:top w:val="none" w:sz="0" w:space="0" w:color="auto"/>
            <w:left w:val="none" w:sz="0" w:space="0" w:color="auto"/>
            <w:bottom w:val="none" w:sz="0" w:space="0" w:color="auto"/>
            <w:right w:val="none" w:sz="0" w:space="0" w:color="auto"/>
          </w:divBdr>
        </w:div>
        <w:div w:id="76756561">
          <w:marLeft w:val="0"/>
          <w:marRight w:val="0"/>
          <w:marTop w:val="0"/>
          <w:marBottom w:val="0"/>
          <w:divBdr>
            <w:top w:val="none" w:sz="0" w:space="0" w:color="auto"/>
            <w:left w:val="none" w:sz="0" w:space="0" w:color="auto"/>
            <w:bottom w:val="none" w:sz="0" w:space="0" w:color="auto"/>
            <w:right w:val="none" w:sz="0" w:space="0" w:color="auto"/>
          </w:divBdr>
        </w:div>
        <w:div w:id="1186480930">
          <w:marLeft w:val="0"/>
          <w:marRight w:val="0"/>
          <w:marTop w:val="0"/>
          <w:marBottom w:val="0"/>
          <w:divBdr>
            <w:top w:val="none" w:sz="0" w:space="0" w:color="auto"/>
            <w:left w:val="none" w:sz="0" w:space="0" w:color="auto"/>
            <w:bottom w:val="none" w:sz="0" w:space="0" w:color="auto"/>
            <w:right w:val="none" w:sz="0" w:space="0" w:color="auto"/>
          </w:divBdr>
        </w:div>
        <w:div w:id="265506333">
          <w:marLeft w:val="0"/>
          <w:marRight w:val="0"/>
          <w:marTop w:val="0"/>
          <w:marBottom w:val="0"/>
          <w:divBdr>
            <w:top w:val="none" w:sz="0" w:space="0" w:color="auto"/>
            <w:left w:val="none" w:sz="0" w:space="0" w:color="auto"/>
            <w:bottom w:val="none" w:sz="0" w:space="0" w:color="auto"/>
            <w:right w:val="none" w:sz="0" w:space="0" w:color="auto"/>
          </w:divBdr>
        </w:div>
        <w:div w:id="1027483083">
          <w:marLeft w:val="0"/>
          <w:marRight w:val="0"/>
          <w:marTop w:val="0"/>
          <w:marBottom w:val="0"/>
          <w:divBdr>
            <w:top w:val="none" w:sz="0" w:space="0" w:color="auto"/>
            <w:left w:val="none" w:sz="0" w:space="0" w:color="auto"/>
            <w:bottom w:val="none" w:sz="0" w:space="0" w:color="auto"/>
            <w:right w:val="none" w:sz="0" w:space="0" w:color="auto"/>
          </w:divBdr>
        </w:div>
      </w:divsChild>
    </w:div>
    <w:div w:id="1858538538">
      <w:bodyDiv w:val="1"/>
      <w:marLeft w:val="0"/>
      <w:marRight w:val="0"/>
      <w:marTop w:val="0"/>
      <w:marBottom w:val="0"/>
      <w:divBdr>
        <w:top w:val="none" w:sz="0" w:space="0" w:color="auto"/>
        <w:left w:val="none" w:sz="0" w:space="0" w:color="auto"/>
        <w:bottom w:val="none" w:sz="0" w:space="0" w:color="auto"/>
        <w:right w:val="none" w:sz="0" w:space="0" w:color="auto"/>
      </w:divBdr>
    </w:div>
    <w:div w:id="1885166956">
      <w:bodyDiv w:val="1"/>
      <w:marLeft w:val="0"/>
      <w:marRight w:val="0"/>
      <w:marTop w:val="0"/>
      <w:marBottom w:val="0"/>
      <w:divBdr>
        <w:top w:val="none" w:sz="0" w:space="0" w:color="auto"/>
        <w:left w:val="none" w:sz="0" w:space="0" w:color="auto"/>
        <w:bottom w:val="none" w:sz="0" w:space="0" w:color="auto"/>
        <w:right w:val="none" w:sz="0" w:space="0" w:color="auto"/>
      </w:divBdr>
    </w:div>
    <w:div w:id="1903829801">
      <w:bodyDiv w:val="1"/>
      <w:marLeft w:val="0"/>
      <w:marRight w:val="0"/>
      <w:marTop w:val="0"/>
      <w:marBottom w:val="0"/>
      <w:divBdr>
        <w:top w:val="none" w:sz="0" w:space="0" w:color="auto"/>
        <w:left w:val="none" w:sz="0" w:space="0" w:color="auto"/>
        <w:bottom w:val="none" w:sz="0" w:space="0" w:color="auto"/>
        <w:right w:val="none" w:sz="0" w:space="0" w:color="auto"/>
      </w:divBdr>
    </w:div>
    <w:div w:id="1986469377">
      <w:bodyDiv w:val="1"/>
      <w:marLeft w:val="0"/>
      <w:marRight w:val="0"/>
      <w:marTop w:val="0"/>
      <w:marBottom w:val="0"/>
      <w:divBdr>
        <w:top w:val="none" w:sz="0" w:space="0" w:color="auto"/>
        <w:left w:val="none" w:sz="0" w:space="0" w:color="auto"/>
        <w:bottom w:val="none" w:sz="0" w:space="0" w:color="auto"/>
        <w:right w:val="none" w:sz="0" w:space="0" w:color="auto"/>
      </w:divBdr>
    </w:div>
    <w:div w:id="2023428497">
      <w:bodyDiv w:val="1"/>
      <w:marLeft w:val="0"/>
      <w:marRight w:val="0"/>
      <w:marTop w:val="0"/>
      <w:marBottom w:val="0"/>
      <w:divBdr>
        <w:top w:val="none" w:sz="0" w:space="0" w:color="auto"/>
        <w:left w:val="none" w:sz="0" w:space="0" w:color="auto"/>
        <w:bottom w:val="none" w:sz="0" w:space="0" w:color="auto"/>
        <w:right w:val="none" w:sz="0" w:space="0" w:color="auto"/>
      </w:divBdr>
    </w:div>
    <w:div w:id="2059745065">
      <w:bodyDiv w:val="1"/>
      <w:marLeft w:val="0"/>
      <w:marRight w:val="0"/>
      <w:marTop w:val="0"/>
      <w:marBottom w:val="0"/>
      <w:divBdr>
        <w:top w:val="none" w:sz="0" w:space="0" w:color="auto"/>
        <w:left w:val="none" w:sz="0" w:space="0" w:color="auto"/>
        <w:bottom w:val="none" w:sz="0" w:space="0" w:color="auto"/>
        <w:right w:val="none" w:sz="0" w:space="0" w:color="auto"/>
      </w:divBdr>
    </w:div>
    <w:div w:id="213995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2).htm" TargetMode="External"/><Relationship Id="rId13" Type="http://schemas.openxmlformats.org/officeDocument/2006/relationships/hyperlink" Target="url%20(1).htm" TargetMode="External"/><Relationship Id="rId18" Type="http://schemas.openxmlformats.org/officeDocument/2006/relationships/image" Target="media/image1.png"/><Relationship Id="rId26" Type="http://schemas.openxmlformats.org/officeDocument/2006/relationships/hyperlink" Target="https://kaznmu.kz/press/2012/11/26"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arakteristika-mirovogo-rynka-kletochnyh-tehnologiy.pdf" TargetMode="External"/><Relationship Id="rId34" Type="http://schemas.openxmlformats.org/officeDocument/2006/relationships/hyperlink" Target="https://www.ncbi.nlm.nih.gov/pubmed/9777966" TargetMode="Externa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m" TargetMode="External"/><Relationship Id="rId17" Type="http://schemas.openxmlformats.org/officeDocument/2006/relationships/hyperlink" Target="url%20(2).htm" TargetMode="External"/><Relationship Id="rId25" Type="http://schemas.openxmlformats.org/officeDocument/2006/relationships/hyperlink" Target="https://diseases.medelement.com/disease/14748" TargetMode="External"/><Relationship Id="rId33" Type="http://schemas.openxmlformats.org/officeDocument/2006/relationships/hyperlink" Target="https://www.ncbi.nlm.nih.gov/pubmed/16882162" TargetMode="External"/><Relationship Id="rId38" Type="http://schemas.openxmlformats.org/officeDocument/2006/relationships/hyperlink" Target="https://www.ncbi.nlm.nih.gov/pubmed/17244317" TargetMode="External"/><Relationship Id="rId2" Type="http://schemas.openxmlformats.org/officeDocument/2006/relationships/numbering" Target="numbering.xml"/><Relationship Id="rId16" Type="http://schemas.openxmlformats.org/officeDocument/2006/relationships/hyperlink" Target="url.htm" TargetMode="External"/><Relationship Id="rId20" Type="http://schemas.openxmlformats.org/officeDocument/2006/relationships/hyperlink" Target="http://kzpatents.com/4-30386-sposob-lecheniya-ozhogovyh-ran-s-ispolzovaniem-hitozan-pektinovojj-podlozhki-s-kultivirovannymi-allofibroblastami.html" TargetMode="External"/><Relationship Id="rId29" Type="http://schemas.openxmlformats.org/officeDocument/2006/relationships/hyperlink" Target="http://kzpatents.com/4-30386.htm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m" TargetMode="External"/><Relationship Id="rId24" Type="http://schemas.openxmlformats.org/officeDocument/2006/relationships/hyperlink" Target="http://quotes.nasdaq.com/asp/SummaryQuote.asp?symbol=GENZ&amp;selected=GENZ" TargetMode="External"/><Relationship Id="rId32" Type="http://schemas.openxmlformats.org/officeDocument/2006/relationships/hyperlink" Target="https://www.ncbi.nlm.nih.gov/pubmed/11907501" TargetMode="External"/><Relationship Id="rId37" Type="http://schemas.openxmlformats.org/officeDocument/2006/relationships/hyperlink" Target="https://www.ncbi.nlm.nih.gov/pubmed/1451459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m" TargetMode="External"/><Relationship Id="rId23" Type="http://schemas.openxmlformats.org/officeDocument/2006/relationships/hyperlink" Target="harakteristika-mirovogo-rynka-kletochnyh-tehnologiy.pdf" TargetMode="External"/><Relationship Id="rId28" Type="http://schemas.openxmlformats.org/officeDocument/2006/relationships/hyperlink" Target="https://kaznmu.kz/press/wp-content/uploads.pdf" TargetMode="External"/><Relationship Id="rId36" Type="http://schemas.openxmlformats.org/officeDocument/2006/relationships/hyperlink" Target="https://www.ncbi.nlm.nih.gov/pubmed/11213881" TargetMode="External"/><Relationship Id="rId10" Type="http://schemas.openxmlformats.org/officeDocument/2006/relationships/hyperlink" Target="url%20(1).htm" TargetMode="External"/><Relationship Id="rId19" Type="http://schemas.openxmlformats.org/officeDocument/2006/relationships/hyperlink" Target="http://kzpatents.com/4-30386-sposob-lecheniya-ozhogovyh-ran-s-ispolzovaniem-hitozan-pektinovojj-podlozhki-s-kultivirovannymi-allofibroblastami.html" TargetMode="External"/><Relationship Id="rId31" Type="http://schemas.openxmlformats.org/officeDocument/2006/relationships/hyperlink" Target="http://www.dissercat.com/content/kompleksnoe-lechenie-bolnykh-s-troficheskimi-yazvami-pri-obliteriruyushchikh-zabolevaniyakh-" TargetMode="External"/><Relationship Id="rId4" Type="http://schemas.openxmlformats.org/officeDocument/2006/relationships/settings" Target="settings.xml"/><Relationship Id="rId9" Type="http://schemas.openxmlformats.org/officeDocument/2006/relationships/hyperlink" Target="url%20(1).htm" TargetMode="External"/><Relationship Id="rId14" Type="http://schemas.openxmlformats.org/officeDocument/2006/relationships/hyperlink" Target="url%20(1).htm" TargetMode="External"/><Relationship Id="rId22" Type="http://schemas.openxmlformats.org/officeDocument/2006/relationships/hyperlink" Target="url%20(3).htm" TargetMode="External"/><Relationship Id="rId27" Type="http://schemas.openxmlformats.org/officeDocument/2006/relationships/hyperlink" Target="https://www.rmj.ru" TargetMode="External"/><Relationship Id="rId30" Type="http://schemas.openxmlformats.org/officeDocument/2006/relationships/hyperlink" Target="https://cyberleninka.ru/article/v/dermalnye-fibroblasty-dlya-lecheniya-defektov-kozhi" TargetMode="External"/><Relationship Id="rId35" Type="http://schemas.openxmlformats.org/officeDocument/2006/relationships/hyperlink" Target="https://www.ncbi.nlm.nih.gov/pubmed/1276609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BC84A-E514-4BC8-A34A-54305161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7</Pages>
  <Words>7512</Words>
  <Characters>42825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zhanatbekova_a</cp:lastModifiedBy>
  <cp:revision>320</cp:revision>
  <cp:lastPrinted>2017-05-25T04:53:00Z</cp:lastPrinted>
  <dcterms:created xsi:type="dcterms:W3CDTF">2017-03-10T09:08:00Z</dcterms:created>
  <dcterms:modified xsi:type="dcterms:W3CDTF">2017-09-25T04:06:00Z</dcterms:modified>
</cp:coreProperties>
</file>